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515151"/>
          <w:sz w:val="28"/>
          <w:szCs w:val="28"/>
          <w:lang w:eastAsia="ru-RU"/>
        </w:rPr>
        <w:t>Мета: п</w:t>
      </w:r>
      <w:r w:rsidRPr="00695746">
        <w:rPr>
          <w:rFonts w:ascii="Times New Roman" w:eastAsia="Times New Roman" w:hAnsi="Times New Roman" w:cs="Times New Roman"/>
          <w:color w:val="515151"/>
          <w:sz w:val="28"/>
          <w:szCs w:val="28"/>
          <w:lang w:eastAsia="ru-RU"/>
        </w:rPr>
        <w:t>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695746" w:rsidRPr="00695746" w:rsidRDefault="00695746" w:rsidP="00695746">
      <w:pPr>
        <w:spacing w:after="0" w:line="240" w:lineRule="auto"/>
        <w:rPr>
          <w:rFonts w:ascii="Tahoma" w:eastAsia="Times New Roman" w:hAnsi="Tahoma" w:cs="Tahoma"/>
          <w:color w:val="515151"/>
          <w:sz w:val="17"/>
          <w:szCs w:val="17"/>
          <w:lang w:eastAsia="ru-RU"/>
        </w:rPr>
      </w:pPr>
      <w:r w:rsidRPr="00695746">
        <w:rPr>
          <w:rFonts w:ascii="Tahoma" w:eastAsia="Times New Roman" w:hAnsi="Tahoma" w:cs="Tahoma"/>
          <w:color w:val="515151"/>
          <w:sz w:val="28"/>
          <w:szCs w:val="28"/>
          <w:lang w:eastAsia="ru-RU"/>
        </w:rPr>
        <w:t>Завдання звітування:</w:t>
      </w:r>
    </w:p>
    <w:p w:rsidR="00695746" w:rsidRPr="00695746" w:rsidRDefault="00695746" w:rsidP="00695746">
      <w:pPr>
        <w:spacing w:after="0" w:line="240" w:lineRule="auto"/>
        <w:ind w:left="567" w:hanging="283"/>
        <w:rPr>
          <w:rFonts w:ascii="Tahoma" w:eastAsia="Times New Roman" w:hAnsi="Tahoma" w:cs="Tahoma"/>
          <w:color w:val="515151"/>
          <w:sz w:val="17"/>
          <w:szCs w:val="17"/>
          <w:lang w:eastAsia="ru-RU"/>
        </w:rPr>
      </w:pPr>
      <w:r w:rsidRPr="00695746">
        <w:rPr>
          <w:rFonts w:ascii="Tahoma" w:eastAsia="Times New Roman" w:hAnsi="Tahoma" w:cs="Tahoma"/>
          <w:color w:val="515151"/>
          <w:sz w:val="28"/>
          <w:szCs w:val="28"/>
          <w:lang w:eastAsia="ru-RU"/>
        </w:rPr>
        <w:t>1.  Забезпечити прозорість, відкритість і демократичність управління навчальним закладом.</w:t>
      </w:r>
    </w:p>
    <w:p w:rsidR="00695746" w:rsidRPr="00695746" w:rsidRDefault="00695746" w:rsidP="00695746">
      <w:pPr>
        <w:spacing w:after="0" w:line="240" w:lineRule="auto"/>
        <w:ind w:left="567" w:hanging="283"/>
        <w:rPr>
          <w:rFonts w:ascii="Tahoma" w:eastAsia="Times New Roman" w:hAnsi="Tahoma" w:cs="Tahoma"/>
          <w:color w:val="515151"/>
          <w:sz w:val="17"/>
          <w:szCs w:val="17"/>
          <w:lang w:eastAsia="ru-RU"/>
        </w:rPr>
      </w:pPr>
      <w:r w:rsidRPr="00695746">
        <w:rPr>
          <w:rFonts w:ascii="Tahoma" w:eastAsia="Times New Roman" w:hAnsi="Tahoma" w:cs="Tahoma"/>
          <w:color w:val="515151"/>
          <w:sz w:val="28"/>
          <w:szCs w:val="28"/>
          <w:lang w:eastAsia="ru-RU"/>
        </w:rPr>
        <w:t>2. Стимулювати вплив громадськості на прийняття та виконання керівником відповідних рішень у сфері управління навчальним закладом.</w:t>
      </w:r>
    </w:p>
    <w:p w:rsidR="00695746" w:rsidRPr="00695746" w:rsidRDefault="00695746" w:rsidP="00695746">
      <w:pPr>
        <w:spacing w:after="0" w:line="240" w:lineRule="auto"/>
        <w:ind w:left="567" w:hanging="283"/>
        <w:rPr>
          <w:rFonts w:ascii="Tahoma" w:eastAsia="Times New Roman" w:hAnsi="Tahoma" w:cs="Tahoma"/>
          <w:color w:val="515151"/>
          <w:sz w:val="17"/>
          <w:szCs w:val="17"/>
          <w:lang w:eastAsia="ru-RU"/>
        </w:rPr>
      </w:pPr>
      <w:r w:rsidRPr="00695746">
        <w:rPr>
          <w:rFonts w:ascii="Tahoma" w:eastAsia="Times New Roman" w:hAnsi="Tahoma" w:cs="Tahoma"/>
          <w:color w:val="515151"/>
          <w:sz w:val="28"/>
          <w:szCs w:val="28"/>
          <w:lang w:eastAsia="ru-RU"/>
        </w:rPr>
        <w:t> </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Доброго дня усім присутнім у цій залі. Настав час підвести підсумки нашої з вами роботи протягом 2017/2018 років.</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Засновником дошкільного закладу є виконавчий комітет Синельниківської міської ради, який здійснює його фінансування, матеріально- технічне забезпечення, харчування та медичне обслуговування. ДНЗ належить до комунальної форми власності, є структурним підрозділом відділу освіти виконавчого комітету Синельниківської міської ради.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Дошкільний навчальний заклад № 3 «Сонечко» здійснює свою діяльність відповідно до нормативних документів та законодавчих актів України: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Конституції України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Закону України “Про дошкільну освіту”</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Базового компоненту дошкільної освіти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Закону України “Про охорону праці”</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Закону України “Про цивільну оборону”</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Закону України “Про дорожній рух”</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Закону України “Про відпустки”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Кодексу “Про працю”</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lastRenderedPageBreak/>
        <w:t> А також, відповідно власного Статуту та річного плану роботи дошкільного закладу.</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Організація освітньої діяльності в дошкільному навчальному закладі у 2017/2018 навчальному році  здійснювалася відповідно до Законів України «Про освіту», «Про дошкільну освіту», Указу Президента України від 13.10.2015 № 580/2015 «Про стратегію національно-патріотичного виховання дітей та молоді на 2016-2020 роки», Базового компоненту дошкільної освіти, Концепції національно-патріотичного виховання дітей та молоді (затверджено наказом МОН України від 16.06.2015 № 641), Положення про дошкільний навчальний заклад (затверджено постановою Кабінету Міністрів України від 20.03.2003 № 305), Санітарного регламенту для дошкільних навчальних закладів (затверджено наказом Міністерства охорони здоров’я України від 24.03.2016 № 234), Гранично допустимого навантаження на дитину у дошкільних навчальних закладах різних типів та форм власності(затверджено наказом МОН України від 20.04.2015 № 446), інших нормативно-правових актів.</w:t>
      </w:r>
    </w:p>
    <w:p w:rsidR="00695746" w:rsidRPr="00695746" w:rsidRDefault="00695746" w:rsidP="00695746">
      <w:pPr>
        <w:spacing w:before="100" w:beforeAutospacing="1" w:after="100" w:afterAutospacing="1" w:line="190" w:lineRule="atLeast"/>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Освіта дітей дошкільного віку у межах Базового компонента дошкільної освіти здійснювалась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дошкільних навчальних закладах комісією з дошкільної педагогіки та психології Науково-методичної ради з питань освіти МОН України, зокрема:</w:t>
      </w:r>
    </w:p>
    <w:p w:rsidR="00695746" w:rsidRPr="00695746" w:rsidRDefault="00695746" w:rsidP="00695746">
      <w:pPr>
        <w:spacing w:before="100" w:beforeAutospacing="1" w:after="100" w:afterAutospacing="1" w:line="190" w:lineRule="atLeast"/>
        <w:ind w:left="72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Комплексними освітніми програми:</w:t>
      </w:r>
    </w:p>
    <w:p w:rsidR="00695746" w:rsidRPr="00695746" w:rsidRDefault="00695746" w:rsidP="00695746">
      <w:pPr>
        <w:spacing w:before="100" w:beforeAutospacing="1" w:after="100" w:afterAutospacing="1" w:line="190" w:lineRule="atLeast"/>
        <w:ind w:left="720" w:hanging="360"/>
        <w:jc w:val="both"/>
        <w:rPr>
          <w:rFonts w:ascii="Tahoma" w:eastAsia="Times New Roman" w:hAnsi="Tahoma" w:cs="Tahoma"/>
          <w:color w:val="515151"/>
          <w:sz w:val="17"/>
          <w:szCs w:val="17"/>
          <w:lang w:eastAsia="ru-RU"/>
        </w:rPr>
      </w:pPr>
      <w:r w:rsidRPr="00695746">
        <w:rPr>
          <w:rFonts w:ascii="Symbol" w:eastAsia="Times New Roman" w:hAnsi="Symbol" w:cs="Tahoma"/>
          <w:color w:val="515151"/>
          <w:sz w:val="28"/>
          <w:szCs w:val="28"/>
          <w:lang w:eastAsia="ru-RU"/>
        </w:rPr>
        <w:t></w:t>
      </w:r>
      <w:r w:rsidRPr="00695746">
        <w:rPr>
          <w:rFonts w:ascii="Tahoma" w:eastAsia="Times New Roman" w:hAnsi="Tahoma" w:cs="Tahoma"/>
          <w:color w:val="515151"/>
          <w:sz w:val="17"/>
          <w:szCs w:val="17"/>
          <w:lang w:eastAsia="ru-RU"/>
        </w:rPr>
        <w:t> </w:t>
      </w:r>
      <w:r w:rsidRPr="00695746">
        <w:rPr>
          <w:rFonts w:ascii="Times New Roman" w:eastAsia="Times New Roman" w:hAnsi="Times New Roman" w:cs="Times New Roman"/>
          <w:color w:val="515151"/>
          <w:sz w:val="28"/>
          <w:szCs w:val="28"/>
          <w:lang w:eastAsia="ru-RU"/>
        </w:rPr>
        <w:t>«Українське дошкілля», програма розвитку дитини дошкільного віку (авт: О.Білан);</w:t>
      </w:r>
    </w:p>
    <w:p w:rsidR="00695746" w:rsidRPr="00695746" w:rsidRDefault="00695746" w:rsidP="00695746">
      <w:pPr>
        <w:spacing w:after="0" w:line="240" w:lineRule="auto"/>
        <w:ind w:left="720" w:right="158" w:hanging="360"/>
        <w:jc w:val="both"/>
        <w:rPr>
          <w:rFonts w:ascii="Tahoma" w:eastAsia="Times New Roman" w:hAnsi="Tahoma" w:cs="Tahoma"/>
          <w:color w:val="515151"/>
          <w:sz w:val="17"/>
          <w:szCs w:val="17"/>
          <w:lang w:eastAsia="ru-RU"/>
        </w:rPr>
      </w:pPr>
      <w:r w:rsidRPr="00695746">
        <w:rPr>
          <w:rFonts w:ascii="Symbol" w:eastAsia="Times New Roman" w:hAnsi="Symbol"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«Впевнений старт»</w:t>
      </w:r>
      <w:r w:rsidRPr="00695746">
        <w:rPr>
          <w:rFonts w:ascii="Tahoma" w:eastAsia="Times New Roman" w:hAnsi="Tahoma" w:cs="Tahoma"/>
          <w:b/>
          <w:bCs/>
          <w:color w:val="515151"/>
          <w:sz w:val="17"/>
          <w:szCs w:val="17"/>
          <w:lang w:eastAsia="ru-RU"/>
        </w:rPr>
        <w:t>.</w:t>
      </w:r>
      <w:r w:rsidRPr="00695746">
        <w:rPr>
          <w:rFonts w:ascii="Times New Roman" w:eastAsia="Times New Roman" w:hAnsi="Times New Roman" w:cs="Times New Roman"/>
          <w:color w:val="515151"/>
          <w:sz w:val="28"/>
          <w:szCs w:val="28"/>
          <w:lang w:eastAsia="ru-RU"/>
        </w:rPr>
        <w:t> Освітня програма для дітей старшого дошкільного віку (авт.: Гавриш Н. В., Піроженко Т. О., Хартман О. Ю., Шевчук А. С., Рогозянський О. С.)</w:t>
      </w:r>
    </w:p>
    <w:p w:rsidR="00695746" w:rsidRPr="00695746" w:rsidRDefault="00695746" w:rsidP="00695746">
      <w:pPr>
        <w:spacing w:before="100" w:beforeAutospacing="1" w:after="100" w:afterAutospacing="1" w:line="190" w:lineRule="atLeast"/>
        <w:ind w:left="36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    Парціальними освітніми програмами:</w:t>
      </w:r>
    </w:p>
    <w:p w:rsidR="00695746" w:rsidRPr="00695746" w:rsidRDefault="00695746" w:rsidP="00695746">
      <w:pPr>
        <w:spacing w:before="100" w:beforeAutospacing="1" w:after="100" w:afterAutospacing="1" w:line="190" w:lineRule="atLeast"/>
        <w:ind w:left="720"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«Україна – моя Батьківщина», програма національно-патріотичного виховання дітей дошкільного віку (авт. – Кичата І. І., Каплуновська О. М., Палець Ю.М.; за наукового редагування Рейпольської О. Д.);</w:t>
      </w:r>
    </w:p>
    <w:p w:rsidR="00695746" w:rsidRPr="00695746" w:rsidRDefault="00695746" w:rsidP="00695746">
      <w:pPr>
        <w:spacing w:before="100" w:beforeAutospacing="1" w:after="100" w:afterAutospacing="1" w:line="190" w:lineRule="atLeast"/>
        <w:ind w:left="720"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«Про себе треба знати, про себе треба дбати», програма з основ здоров’я та безпеки життєдіяльності дітей віком від 3 до 6 років (авт. Лохвицька Л. В.);</w:t>
      </w:r>
    </w:p>
    <w:p w:rsidR="00695746" w:rsidRPr="00695746" w:rsidRDefault="00695746" w:rsidP="00695746">
      <w:pPr>
        <w:spacing w:before="100" w:beforeAutospacing="1" w:after="100" w:afterAutospacing="1" w:line="190" w:lineRule="atLeast"/>
        <w:ind w:left="720"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lastRenderedPageBreak/>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«Грайлик», програма з організації театралізованої діяльності в дошкільному навчальному закладі (авт.: Березіна О. М., Гніровська О. З., Линник Т. А.);</w:t>
      </w:r>
    </w:p>
    <w:p w:rsidR="00695746" w:rsidRPr="00695746" w:rsidRDefault="00695746" w:rsidP="00695746">
      <w:pPr>
        <w:spacing w:before="100" w:beforeAutospacing="1" w:after="100" w:afterAutospacing="1" w:line="190" w:lineRule="atLeast"/>
        <w:ind w:left="720"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«Вчимося жити разом», програма з розвитку соціальних навичок ефективної взаємодії дітей від 4 до 6-7 років (авт. – Піроженко Т. О., Хартман О. Ю.);</w:t>
      </w:r>
    </w:p>
    <w:p w:rsidR="00695746" w:rsidRPr="00695746" w:rsidRDefault="00695746" w:rsidP="00695746">
      <w:pPr>
        <w:spacing w:after="0" w:line="240" w:lineRule="auto"/>
        <w:ind w:left="720" w:right="158"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«Шаховими стежинами». Програма та методичний посібник з навчання дітей старшого дошкільного віку гри в шахи (авт. кол.: Купрієнко В. І., Ходосенко О. Ю., Сандакова О. Д.)</w:t>
      </w:r>
    </w:p>
    <w:p w:rsidR="00695746" w:rsidRPr="00695746" w:rsidRDefault="00695746" w:rsidP="00695746">
      <w:pPr>
        <w:spacing w:after="0" w:line="240" w:lineRule="auto"/>
        <w:ind w:left="720" w:right="158" w:hanging="360"/>
        <w:jc w:val="both"/>
        <w:rPr>
          <w:rFonts w:ascii="Tahoma" w:eastAsia="Times New Roman" w:hAnsi="Tahoma" w:cs="Tahoma"/>
          <w:color w:val="515151"/>
          <w:sz w:val="17"/>
          <w:szCs w:val="17"/>
          <w:lang w:eastAsia="ru-RU"/>
        </w:rPr>
      </w:pPr>
      <w:r w:rsidRPr="00695746">
        <w:rPr>
          <w:rFonts w:ascii="Wingdings" w:eastAsia="Times New Roman" w:hAnsi="Wingdings"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«STREAM-освіта, або Стежинки у Всесвіт». Альтернативна програма формування культури інженерного мислення в дошкільників.</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Головна мета </w:t>
      </w:r>
      <w:r w:rsidRPr="00695746">
        <w:rPr>
          <w:rFonts w:ascii="Times New Roman" w:eastAsia="Times New Roman" w:hAnsi="Times New Roman" w:cs="Times New Roman"/>
          <w:color w:val="515151"/>
          <w:sz w:val="28"/>
          <w:szCs w:val="28"/>
          <w:lang w:eastAsia="ru-RU"/>
        </w:rPr>
        <w:t>діяльності ДНЗ № 3 «Сонечко»: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й духовного розвитку.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ДНЗ № 3 працює за п’ятиденним робочим тижнем,функціонує 4 групи.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У закладі  визначена українська мова навчання та виховання.</w:t>
      </w:r>
      <w:r w:rsidRPr="00695746">
        <w:rPr>
          <w:rFonts w:ascii="Tahoma" w:eastAsia="Times New Roman" w:hAnsi="Tahoma" w:cs="Tahoma"/>
          <w:color w:val="515151"/>
          <w:sz w:val="17"/>
          <w:szCs w:val="17"/>
          <w:lang w:eastAsia="ru-RU"/>
        </w:rPr>
        <w:br/>
      </w:r>
      <w:r w:rsidRPr="00695746">
        <w:rPr>
          <w:rFonts w:ascii="Tahoma" w:eastAsia="Times New Roman" w:hAnsi="Tahoma" w:cs="Tahoma"/>
          <w:color w:val="000000"/>
          <w:sz w:val="17"/>
          <w:szCs w:val="17"/>
          <w:lang w:eastAsia="ru-RU"/>
        </w:rPr>
        <w:t>     </w:t>
      </w:r>
      <w:r w:rsidRPr="00695746">
        <w:rPr>
          <w:rFonts w:ascii="Times New Roman" w:eastAsia="Times New Roman" w:hAnsi="Times New Roman" w:cs="Times New Roman"/>
          <w:color w:val="000000"/>
          <w:sz w:val="28"/>
          <w:szCs w:val="28"/>
          <w:lang w:eastAsia="ru-RU"/>
        </w:rPr>
        <w:t>За проектною потужністю дошкільний заклад розраховано на 75 місць для дітей від 2  до 6(7) років, відвідує садочок 113 дітей.</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000000"/>
          <w:sz w:val="28"/>
          <w:szCs w:val="28"/>
          <w:lang w:eastAsia="ru-RU"/>
        </w:rPr>
        <w:t>I молодша група «Зернятка» - 26 дітей</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II молодша група «Горобинки» - 26 дітей</w:t>
      </w:r>
      <w:r w:rsidRPr="00695746">
        <w:rPr>
          <w:rFonts w:ascii="Tahoma" w:eastAsia="Times New Roman" w:hAnsi="Tahoma" w:cs="Tahoma"/>
          <w:color w:val="515151"/>
          <w:sz w:val="28"/>
          <w:szCs w:val="28"/>
          <w:lang w:eastAsia="ru-RU"/>
        </w:rPr>
        <w:br/>
      </w:r>
      <w:r w:rsidRPr="00695746">
        <w:rPr>
          <w:rFonts w:ascii="Times New Roman" w:eastAsia="Times New Roman" w:hAnsi="Times New Roman" w:cs="Times New Roman"/>
          <w:color w:val="515151"/>
          <w:sz w:val="28"/>
          <w:szCs w:val="28"/>
          <w:lang w:eastAsia="ru-RU"/>
        </w:rPr>
        <w:t>група середнього д.в. «Веселка»  - 29 дітей</w:t>
      </w:r>
      <w:r w:rsidRPr="00695746">
        <w:rPr>
          <w:rFonts w:ascii="Tahoma" w:eastAsia="Times New Roman" w:hAnsi="Tahoma" w:cs="Tahoma"/>
          <w:color w:val="515151"/>
          <w:sz w:val="28"/>
          <w:szCs w:val="28"/>
          <w:lang w:eastAsia="ru-RU"/>
        </w:rPr>
        <w:br/>
      </w:r>
      <w:r w:rsidRPr="00695746">
        <w:rPr>
          <w:rFonts w:ascii="Times New Roman" w:eastAsia="Times New Roman" w:hAnsi="Times New Roman" w:cs="Times New Roman"/>
          <w:color w:val="515151"/>
          <w:sz w:val="28"/>
          <w:szCs w:val="28"/>
          <w:lang w:eastAsia="ru-RU"/>
        </w:rPr>
        <w:t>група старшого дошкільного віку «Бджілки» - 32 дитини</w:t>
      </w:r>
    </w:p>
    <w:p w:rsidR="00695746" w:rsidRPr="00695746" w:rsidRDefault="00695746" w:rsidP="00695746">
      <w:pPr>
        <w:spacing w:before="100" w:beforeAutospacing="1" w:after="100" w:afterAutospacing="1" w:line="240" w:lineRule="auto"/>
        <w:ind w:left="-142" w:firstLine="142"/>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   Групи нового набору  комплектувались у травні - серпні, зарахування дітей відбувалось у вересні та протягом року за наявності вакантних місць,та відповідно до черговості електронного запису дітей до дитячих садків.</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Основне призначення навчально–виховного процесу вбачаємо у формуванні і розвитку особистості вихованців на основі наукового світогляду, духовності, активної життєвої настанови, переконаності, сукупності знань, навичок, умінь, адаптація дитини до  існування у суспільстві, допомога в самоактуалізації , в становленні власного «Я».</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Основним напрямком роботи ДНЗ, відповідно до положення про дошкільний навчальний заклад є створення належних умов для забезпечення рівного доступу до якісної освіти. З метою своєчасного виявлення, підтримки та розвитку обдарованості, природних нахилів та здібностей дітей дошкільний навчальний заклад організувує освітній процес за </w:t>
      </w:r>
      <w:r w:rsidRPr="00695746">
        <w:rPr>
          <w:rFonts w:ascii="Tahoma" w:eastAsia="Times New Roman" w:hAnsi="Tahoma" w:cs="Tahoma"/>
          <w:b/>
          <w:bCs/>
          <w:color w:val="515151"/>
          <w:sz w:val="17"/>
          <w:szCs w:val="17"/>
          <w:lang w:eastAsia="ru-RU"/>
        </w:rPr>
        <w:t>пріоритетним напрямком: художньо-естетичним</w:t>
      </w:r>
      <w:r w:rsidRPr="00695746">
        <w:rPr>
          <w:rFonts w:ascii="Times New Roman" w:eastAsia="Times New Roman" w:hAnsi="Times New Roman" w:cs="Times New Roman"/>
          <w:color w:val="515151"/>
          <w:sz w:val="28"/>
          <w:szCs w:val="28"/>
          <w:lang w:eastAsia="ru-RU"/>
        </w:rPr>
        <w:t>.</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xml:space="preserve">Дошкільний заклад має просторі,   світлі приміщення; затишні, естетично-оформлені групи, які оснащені меблями, ігровим, розвивальним простором, дидактичними матеріалами для повноцінного розвитку дитини. Педагоги подбали про те, щоб дошкільники варіативно </w:t>
      </w:r>
      <w:r w:rsidRPr="00695746">
        <w:rPr>
          <w:rFonts w:ascii="Times New Roman" w:eastAsia="Times New Roman" w:hAnsi="Times New Roman" w:cs="Times New Roman"/>
          <w:color w:val="515151"/>
          <w:sz w:val="28"/>
          <w:szCs w:val="28"/>
          <w:lang w:eastAsia="ru-RU"/>
        </w:rPr>
        <w:lastRenderedPageBreak/>
        <w:t>використовували простір групової кімнати, почувались володарями ігор та проявляли свої інтереси і здібності. Загальна атмосфера створювалася спільними зусиллями всіх учасників освітнього процесу і формувалася в результаті інтеграції досвіду вихователів та адаптації закладу до вимог і потреб суспільства й держави.  Кожен день діяльності закладу - то яскрава сторінка відкриття шляхів удосконалення, формування основ світогляду дітей дошкільного віку.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Для активізації  навчально-виховної роботи були створено умови для вирішення  завдань 2017-2018 навчального року:</w:t>
      </w:r>
    </w:p>
    <w:p w:rsidR="00695746" w:rsidRPr="00695746" w:rsidRDefault="00695746" w:rsidP="00695746">
      <w:pPr>
        <w:spacing w:before="100" w:beforeAutospacing="1" w:after="100" w:afterAutospacing="1" w:line="240" w:lineRule="auto"/>
        <w:ind w:left="-142" w:firstLine="142"/>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b/>
          <w:bCs/>
          <w:color w:val="515151"/>
          <w:sz w:val="28"/>
          <w:szCs w:val="28"/>
          <w:lang w:eastAsia="ru-RU"/>
        </w:rPr>
        <w:t>Удосконалювання роботи  по формуванню національної свідомості дітей засобами художньо-продуктивної діяльності: музичної, образотворчої, театральної.</w:t>
      </w:r>
    </w:p>
    <w:p w:rsidR="00695746" w:rsidRPr="00695746" w:rsidRDefault="00695746" w:rsidP="00695746">
      <w:pPr>
        <w:spacing w:before="100" w:beforeAutospacing="1" w:after="100" w:afterAutospacing="1" w:line="240" w:lineRule="auto"/>
        <w:ind w:left="360" w:hanging="36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b/>
          <w:bCs/>
          <w:color w:val="515151"/>
          <w:sz w:val="28"/>
          <w:szCs w:val="28"/>
          <w:lang w:eastAsia="ru-RU"/>
        </w:rPr>
        <w:t> Впровадження інноваційних технологій (мнемотехніки)) для формування мовленнєвої компетентності дошкільників, засвоєння ними культури мовленнєвого спілкування, розвитку особистісних мовленнєвих здібностей.</w:t>
      </w:r>
    </w:p>
    <w:p w:rsidR="00695746" w:rsidRPr="00695746" w:rsidRDefault="00695746" w:rsidP="00695746">
      <w:pPr>
        <w:spacing w:before="100" w:beforeAutospacing="1" w:after="100" w:afterAutospacing="1" w:line="240" w:lineRule="auto"/>
        <w:ind w:left="360" w:hanging="36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3.</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b/>
          <w:bCs/>
          <w:color w:val="515151"/>
          <w:sz w:val="28"/>
          <w:szCs w:val="28"/>
          <w:lang w:eastAsia="ru-RU"/>
        </w:rPr>
        <w:t>Створення умов для  формування у дошкільників мотивації до дій і моделей поведінки, орієнтованих на сталий розвиток у процесі економічного  виховання</w:t>
      </w:r>
    </w:p>
    <w:p w:rsidR="00695746" w:rsidRPr="00695746" w:rsidRDefault="00695746" w:rsidP="00695746">
      <w:pPr>
        <w:spacing w:before="100" w:beforeAutospacing="1" w:after="100" w:afterAutospacing="1" w:line="240" w:lineRule="auto"/>
        <w:ind w:left="765"/>
        <w:rPr>
          <w:rFonts w:ascii="Tahoma" w:eastAsia="Times New Roman" w:hAnsi="Tahoma" w:cs="Tahoma"/>
          <w:color w:val="515151"/>
          <w:sz w:val="17"/>
          <w:szCs w:val="17"/>
          <w:lang w:eastAsia="ru-RU"/>
        </w:rPr>
      </w:pP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 метою створення належних умов для здобуття дітьми якісної дошкільної освіти  у дошкільному закладі  № 3 «Сонечко»  розроблені   та </w:t>
      </w:r>
      <w:r w:rsidRPr="00695746">
        <w:rPr>
          <w:rFonts w:ascii="Tahoma" w:eastAsia="Times New Roman" w:hAnsi="Tahoma" w:cs="Tahoma"/>
          <w:color w:val="515151"/>
          <w:sz w:val="28"/>
          <w:szCs w:val="28"/>
          <w:lang w:eastAsia="ru-RU"/>
        </w:rPr>
        <w:t> </w:t>
      </w:r>
      <w:r w:rsidRPr="00695746">
        <w:rPr>
          <w:rFonts w:ascii="Tahoma" w:eastAsia="Times New Roman" w:hAnsi="Tahoma" w:cs="Tahoma"/>
          <w:color w:val="515151"/>
          <w:sz w:val="28"/>
          <w:szCs w:val="28"/>
          <w:u w:val="single"/>
          <w:lang w:eastAsia="ru-RU"/>
        </w:rPr>
        <w:t>вжиті заходи  щодо охоплення навчанням  дітей</w:t>
      </w:r>
      <w:r w:rsidRPr="00695746">
        <w:rPr>
          <w:rFonts w:ascii="Tahoma" w:eastAsia="Times New Roman" w:hAnsi="Tahoma" w:cs="Tahoma"/>
          <w:color w:val="515151"/>
          <w:sz w:val="28"/>
          <w:szCs w:val="28"/>
          <w:lang w:eastAsia="ru-RU"/>
        </w:rPr>
        <w:t> </w:t>
      </w:r>
      <w:r w:rsidRPr="00695746">
        <w:rPr>
          <w:rFonts w:ascii="Tahoma" w:eastAsia="Times New Roman" w:hAnsi="Tahoma" w:cs="Tahoma"/>
          <w:color w:val="515151"/>
          <w:sz w:val="28"/>
          <w:szCs w:val="28"/>
          <w:u w:val="single"/>
          <w:lang w:eastAsia="ru-RU"/>
        </w:rPr>
        <w:t>п’ятирічного віку.</w:t>
      </w:r>
      <w:r w:rsidRPr="00695746">
        <w:rPr>
          <w:rFonts w:ascii="Tahoma" w:eastAsia="Times New Roman" w:hAnsi="Tahoma" w:cs="Tahoma"/>
          <w:color w:val="000000"/>
          <w:sz w:val="28"/>
          <w:szCs w:val="28"/>
          <w:lang w:eastAsia="ru-RU"/>
        </w:rPr>
        <w:t>   </w:t>
      </w:r>
      <w:r w:rsidRPr="00695746">
        <w:rPr>
          <w:rFonts w:ascii="Times New Roman" w:eastAsia="Times New Roman" w:hAnsi="Times New Roman" w:cs="Times New Roman"/>
          <w:color w:val="515151"/>
          <w:sz w:val="28"/>
          <w:szCs w:val="28"/>
          <w:lang w:eastAsia="ru-RU"/>
        </w:rPr>
        <w:t>Враховуючи необхідність соціально-педагогічного патронату дітей, які не відвідують дошкільні заклади, педагогами ДНЗ № 3 був проведений облік  дітей мікрорайону. Створено банк даних із зазначенням місця здобуття дітьми дошкільної освіти. За даними перепису 2017-2018 н.р. всі діти 5-ти річного віку охоплені дошкільною освітою. Прослідковується незначне зниження народжуваності. І як наслідок, можливе зниження  чисельності контингенту у наступні роки.Тому переді мною стоїть завдання – розвивати матеріальну базу закладу, рекламувати рівень досягнень вихованців, формуючи позитивний імідж ДНЗ.</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З метою пропагування дошкільної освіти та більш глибокого ознайомлення з роботою дитячого садка, традиційно, у квітні було проведено День відкритих дверей для батьків майбутніх вихованців та жителів мікрорайону. Була надана можливість переглянути організацію життєдіяльності дітей, вернісажі дитячих та колективних з вихователями робіт, оглянути предметно – ігрове середовище  ДНЗ та групових кімнат</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 xml:space="preserve">З метою реалізації принципу неперервності  освіти  була забезпечена наступність між  дошкільною і початковою ланкою з питань перспективності  -  визначення пріоритетних напрямків підготовки дітей дошкільного віку до шкільного життя, врахування вимог початкової школи щодо оволодіння провідною у молодшому шкільному віці </w:t>
      </w:r>
      <w:r w:rsidRPr="00695746">
        <w:rPr>
          <w:rFonts w:ascii="Tahoma" w:eastAsia="Times New Roman" w:hAnsi="Tahoma" w:cs="Tahoma"/>
          <w:color w:val="515151"/>
          <w:sz w:val="17"/>
          <w:szCs w:val="17"/>
          <w:lang w:eastAsia="ru-RU"/>
        </w:rPr>
        <w:lastRenderedPageBreak/>
        <w:t>навчальною діяльністю та сприяння подальшому соціальному розвитку дітей у нових для них умовах  на базі ЗОШ   № 1 впродовж 2017-2018  року здійснювала свою роботу «Школа майбутнього першокласника».</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Необхідно відмітити, що співпраця педагогічного колективу дошкільного навчального закладу № 3 «Сонечко» з  педагогами початкової ланки</w:t>
      </w:r>
      <w:r w:rsidRPr="00695746">
        <w:rPr>
          <w:rFonts w:ascii="Tahoma" w:eastAsia="Times New Roman" w:hAnsi="Tahoma" w:cs="Tahoma"/>
          <w:color w:val="515151"/>
          <w:sz w:val="17"/>
          <w:szCs w:val="17"/>
          <w:lang w:eastAsia="ru-RU"/>
        </w:rPr>
        <w:br/>
        <w:t>ЗОШ № 1  надало позитивні результати щодо підготовки старших дошкільників до навчання у школі  та виконання  плану  спільної роботи, який складався  з таких розділів:</w:t>
      </w:r>
    </w:p>
    <w:p w:rsidR="00695746" w:rsidRPr="00695746" w:rsidRDefault="00695746" w:rsidP="00695746">
      <w:pPr>
        <w:spacing w:before="100" w:beforeAutospacing="1" w:after="100" w:afterAutospacing="1" w:line="240" w:lineRule="auto"/>
        <w:ind w:left="765" w:hanging="360"/>
        <w:rPr>
          <w:rFonts w:ascii="Tahoma" w:eastAsia="Times New Roman" w:hAnsi="Tahoma" w:cs="Tahoma"/>
          <w:color w:val="515151"/>
          <w:sz w:val="17"/>
          <w:szCs w:val="17"/>
          <w:lang w:eastAsia="ru-RU"/>
        </w:rPr>
      </w:pPr>
      <w:r w:rsidRPr="00695746">
        <w:rPr>
          <w:rFonts w:ascii="Symbol" w:eastAsia="Times New Roman" w:hAnsi="Symbol" w:cs="Tahoma"/>
          <w:color w:val="515151"/>
          <w:sz w:val="17"/>
          <w:szCs w:val="17"/>
          <w:lang w:eastAsia="ru-RU"/>
        </w:rPr>
        <w:t></w:t>
      </w:r>
      <w:r w:rsidRPr="00695746">
        <w:rPr>
          <w:rFonts w:ascii="Times New Roman" w:eastAsia="Times New Roman" w:hAnsi="Times New Roman" w:cs="Times New Roman"/>
          <w:color w:val="515151"/>
          <w:sz w:val="14"/>
          <w:szCs w:val="14"/>
          <w:lang w:eastAsia="ru-RU"/>
        </w:rPr>
        <w:t>        </w:t>
      </w:r>
      <w:r w:rsidRPr="00695746">
        <w:rPr>
          <w:rFonts w:ascii="Tahoma" w:eastAsia="Times New Roman" w:hAnsi="Tahoma" w:cs="Tahoma"/>
          <w:color w:val="515151"/>
          <w:sz w:val="17"/>
          <w:szCs w:val="17"/>
          <w:lang w:eastAsia="ru-RU"/>
        </w:rPr>
        <w:t>організаційна робота;</w:t>
      </w:r>
    </w:p>
    <w:p w:rsidR="00695746" w:rsidRPr="00695746" w:rsidRDefault="00695746" w:rsidP="00695746">
      <w:pPr>
        <w:spacing w:before="100" w:beforeAutospacing="1" w:after="100" w:afterAutospacing="1" w:line="240" w:lineRule="auto"/>
        <w:ind w:left="765" w:hanging="360"/>
        <w:rPr>
          <w:rFonts w:ascii="Tahoma" w:eastAsia="Times New Roman" w:hAnsi="Tahoma" w:cs="Tahoma"/>
          <w:color w:val="515151"/>
          <w:sz w:val="17"/>
          <w:szCs w:val="17"/>
          <w:lang w:eastAsia="ru-RU"/>
        </w:rPr>
      </w:pPr>
      <w:r w:rsidRPr="00695746">
        <w:rPr>
          <w:rFonts w:ascii="Symbol" w:eastAsia="Times New Roman" w:hAnsi="Symbol" w:cs="Tahoma"/>
          <w:color w:val="515151"/>
          <w:sz w:val="17"/>
          <w:szCs w:val="17"/>
          <w:lang w:eastAsia="ru-RU"/>
        </w:rPr>
        <w:t></w:t>
      </w:r>
      <w:r w:rsidRPr="00695746">
        <w:rPr>
          <w:rFonts w:ascii="Times New Roman" w:eastAsia="Times New Roman" w:hAnsi="Times New Roman" w:cs="Times New Roman"/>
          <w:color w:val="515151"/>
          <w:sz w:val="14"/>
          <w:szCs w:val="14"/>
          <w:lang w:eastAsia="ru-RU"/>
        </w:rPr>
        <w:t>        </w:t>
      </w:r>
      <w:r w:rsidRPr="00695746">
        <w:rPr>
          <w:rFonts w:ascii="Tahoma" w:eastAsia="Times New Roman" w:hAnsi="Tahoma" w:cs="Tahoma"/>
          <w:color w:val="515151"/>
          <w:sz w:val="17"/>
          <w:szCs w:val="17"/>
          <w:lang w:eastAsia="ru-RU"/>
        </w:rPr>
        <w:t>інформаційно-методичне забезпечення;</w:t>
      </w:r>
    </w:p>
    <w:p w:rsidR="00695746" w:rsidRPr="00695746" w:rsidRDefault="00695746" w:rsidP="00695746">
      <w:pPr>
        <w:spacing w:before="100" w:beforeAutospacing="1" w:after="100" w:afterAutospacing="1" w:line="240" w:lineRule="auto"/>
        <w:ind w:left="765" w:hanging="360"/>
        <w:rPr>
          <w:rFonts w:ascii="Tahoma" w:eastAsia="Times New Roman" w:hAnsi="Tahoma" w:cs="Tahoma"/>
          <w:color w:val="515151"/>
          <w:sz w:val="17"/>
          <w:szCs w:val="17"/>
          <w:lang w:eastAsia="ru-RU"/>
        </w:rPr>
      </w:pPr>
      <w:r w:rsidRPr="00695746">
        <w:rPr>
          <w:rFonts w:ascii="Symbol" w:eastAsia="Times New Roman" w:hAnsi="Symbol" w:cs="Tahoma"/>
          <w:color w:val="515151"/>
          <w:sz w:val="17"/>
          <w:szCs w:val="17"/>
          <w:lang w:eastAsia="ru-RU"/>
        </w:rPr>
        <w:t></w:t>
      </w:r>
      <w:r w:rsidRPr="00695746">
        <w:rPr>
          <w:rFonts w:ascii="Times New Roman" w:eastAsia="Times New Roman" w:hAnsi="Times New Roman" w:cs="Times New Roman"/>
          <w:color w:val="515151"/>
          <w:sz w:val="14"/>
          <w:szCs w:val="14"/>
          <w:lang w:eastAsia="ru-RU"/>
        </w:rPr>
        <w:t>        </w:t>
      </w:r>
      <w:r w:rsidRPr="00695746">
        <w:rPr>
          <w:rFonts w:ascii="Tahoma" w:eastAsia="Times New Roman" w:hAnsi="Tahoma" w:cs="Tahoma"/>
          <w:color w:val="515151"/>
          <w:sz w:val="17"/>
          <w:szCs w:val="17"/>
          <w:lang w:eastAsia="ru-RU"/>
        </w:rPr>
        <w:t> робота з кадрами;</w:t>
      </w:r>
    </w:p>
    <w:p w:rsidR="00695746" w:rsidRPr="00695746" w:rsidRDefault="00695746" w:rsidP="00695746">
      <w:pPr>
        <w:spacing w:before="100" w:beforeAutospacing="1" w:after="100" w:afterAutospacing="1" w:line="240" w:lineRule="auto"/>
        <w:ind w:left="765" w:hanging="360"/>
        <w:rPr>
          <w:rFonts w:ascii="Tahoma" w:eastAsia="Times New Roman" w:hAnsi="Tahoma" w:cs="Tahoma"/>
          <w:color w:val="515151"/>
          <w:sz w:val="17"/>
          <w:szCs w:val="17"/>
          <w:lang w:eastAsia="ru-RU"/>
        </w:rPr>
      </w:pPr>
      <w:r w:rsidRPr="00695746">
        <w:rPr>
          <w:rFonts w:ascii="Symbol" w:eastAsia="Times New Roman" w:hAnsi="Symbol" w:cs="Tahoma"/>
          <w:color w:val="515151"/>
          <w:sz w:val="17"/>
          <w:szCs w:val="17"/>
          <w:lang w:eastAsia="ru-RU"/>
        </w:rPr>
        <w:t></w:t>
      </w:r>
      <w:r w:rsidRPr="00695746">
        <w:rPr>
          <w:rFonts w:ascii="Times New Roman" w:eastAsia="Times New Roman" w:hAnsi="Times New Roman" w:cs="Times New Roman"/>
          <w:color w:val="515151"/>
          <w:sz w:val="14"/>
          <w:szCs w:val="14"/>
          <w:lang w:eastAsia="ru-RU"/>
        </w:rPr>
        <w:t>        </w:t>
      </w:r>
      <w:r w:rsidRPr="00695746">
        <w:rPr>
          <w:rFonts w:ascii="Tahoma" w:eastAsia="Times New Roman" w:hAnsi="Tahoma" w:cs="Tahoma"/>
          <w:color w:val="515151"/>
          <w:sz w:val="17"/>
          <w:szCs w:val="17"/>
          <w:lang w:eastAsia="ru-RU"/>
        </w:rPr>
        <w:t>робота з батьками;</w:t>
      </w:r>
    </w:p>
    <w:p w:rsidR="00695746" w:rsidRPr="00695746" w:rsidRDefault="00695746" w:rsidP="00695746">
      <w:pPr>
        <w:spacing w:before="100" w:beforeAutospacing="1" w:after="100" w:afterAutospacing="1" w:line="240" w:lineRule="auto"/>
        <w:ind w:left="765" w:hanging="360"/>
        <w:rPr>
          <w:rFonts w:ascii="Tahoma" w:eastAsia="Times New Roman" w:hAnsi="Tahoma" w:cs="Tahoma"/>
          <w:color w:val="515151"/>
          <w:sz w:val="17"/>
          <w:szCs w:val="17"/>
          <w:lang w:eastAsia="ru-RU"/>
        </w:rPr>
      </w:pPr>
      <w:r w:rsidRPr="00695746">
        <w:rPr>
          <w:rFonts w:ascii="Symbol" w:eastAsia="Times New Roman" w:hAnsi="Symbol" w:cs="Tahoma"/>
          <w:color w:val="515151"/>
          <w:sz w:val="17"/>
          <w:szCs w:val="17"/>
          <w:lang w:eastAsia="ru-RU"/>
        </w:rPr>
        <w:t></w:t>
      </w:r>
      <w:r w:rsidRPr="00695746">
        <w:rPr>
          <w:rFonts w:ascii="Times New Roman" w:eastAsia="Times New Roman" w:hAnsi="Times New Roman" w:cs="Times New Roman"/>
          <w:color w:val="515151"/>
          <w:sz w:val="14"/>
          <w:szCs w:val="14"/>
          <w:lang w:eastAsia="ru-RU"/>
        </w:rPr>
        <w:t>        </w:t>
      </w:r>
      <w:r w:rsidRPr="00695746">
        <w:rPr>
          <w:rFonts w:ascii="Tahoma" w:eastAsia="Times New Roman" w:hAnsi="Tahoma" w:cs="Tahoma"/>
          <w:color w:val="515151"/>
          <w:sz w:val="17"/>
          <w:szCs w:val="17"/>
          <w:lang w:eastAsia="ru-RU"/>
        </w:rPr>
        <w:t> робота з дітьми</w:t>
      </w:r>
    </w:p>
    <w:p w:rsidR="00695746" w:rsidRPr="00695746" w:rsidRDefault="00695746" w:rsidP="00695746">
      <w:pPr>
        <w:spacing w:before="100" w:beforeAutospacing="1" w:after="100" w:afterAutospacing="1" w:line="240" w:lineRule="auto"/>
        <w:ind w:left="765"/>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Педагоги дошкільного закладу  та педагоги школи допомогли дітям та їх батькам  безболісно  подолати проблеми наступності та переходу на інший рівень навчання та виховання.</w:t>
      </w:r>
    </w:p>
    <w:p w:rsidR="00695746" w:rsidRPr="00695746" w:rsidRDefault="00695746" w:rsidP="00695746">
      <w:pPr>
        <w:spacing w:before="100" w:beforeAutospacing="1" w:after="100" w:afterAutospacing="1" w:line="240" w:lineRule="auto"/>
        <w:ind w:left="765"/>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 </w:t>
      </w:r>
    </w:p>
    <w:p w:rsidR="00695746" w:rsidRPr="00695746" w:rsidRDefault="00695746" w:rsidP="00695746">
      <w:pPr>
        <w:spacing w:before="100" w:beforeAutospacing="1" w:after="100" w:afterAutospacing="1" w:line="240" w:lineRule="auto"/>
        <w:ind w:left="765"/>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27"/>
          <w:szCs w:val="27"/>
          <w:lang w:eastAsia="ru-RU"/>
        </w:rPr>
        <w:t>КАДРОВЕ ЗАБЕЗПЕЧЕННЯ</w:t>
      </w:r>
    </w:p>
    <w:p w:rsidR="00695746" w:rsidRPr="00695746" w:rsidRDefault="00695746" w:rsidP="00695746">
      <w:pPr>
        <w:spacing w:before="100" w:beforeAutospacing="1" w:after="100" w:afterAutospacing="1" w:line="240" w:lineRule="auto"/>
        <w:ind w:left="765"/>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Дошкільний навчальний заклад повністю укомплектований педагогічними кадрами та технічним персоналом. Педагогічні кадри закладу мають спеціальну педагогічну освіту, за станом здоров’я їм дозволено здійснювати педагогічну діяльність.</w:t>
      </w:r>
    </w:p>
    <w:p w:rsidR="00695746" w:rsidRPr="00695746" w:rsidRDefault="00695746" w:rsidP="00695746">
      <w:pPr>
        <w:spacing w:before="100" w:beforeAutospacing="1" w:after="100" w:afterAutospacing="1" w:line="240" w:lineRule="auto"/>
        <w:ind w:left="765"/>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tbl>
      <w:tblPr>
        <w:tblW w:w="0" w:type="auto"/>
        <w:tblInd w:w="765" w:type="dxa"/>
        <w:tblCellMar>
          <w:left w:w="0" w:type="dxa"/>
          <w:right w:w="0" w:type="dxa"/>
        </w:tblCellMar>
        <w:tblLook w:val="04A0" w:firstRow="1" w:lastRow="0" w:firstColumn="1" w:lastColumn="0" w:noHBand="0" w:noVBand="1"/>
      </w:tblPr>
      <w:tblGrid>
        <w:gridCol w:w="1761"/>
        <w:gridCol w:w="1761"/>
        <w:gridCol w:w="1761"/>
        <w:gridCol w:w="1761"/>
        <w:gridCol w:w="1762"/>
      </w:tblGrid>
      <w:tr w:rsidR="00695746" w:rsidRPr="00695746" w:rsidTr="00695746">
        <w:trPr>
          <w:trHeight w:val="992"/>
        </w:trPr>
        <w:tc>
          <w:tcPr>
            <w:tcW w:w="176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Н.Р.</w:t>
            </w:r>
          </w:p>
        </w:tc>
        <w:tc>
          <w:tcPr>
            <w:tcW w:w="176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Посада</w:t>
            </w:r>
          </w:p>
        </w:tc>
        <w:tc>
          <w:tcPr>
            <w:tcW w:w="176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За штатним розписом</w:t>
            </w:r>
          </w:p>
        </w:tc>
        <w:tc>
          <w:tcPr>
            <w:tcW w:w="176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Фактично</w:t>
            </w:r>
          </w:p>
        </w:tc>
        <w:tc>
          <w:tcPr>
            <w:tcW w:w="176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Відсоток</w:t>
            </w:r>
          </w:p>
        </w:tc>
      </w:tr>
      <w:tr w:rsidR="00695746" w:rsidRPr="00695746" w:rsidTr="00695746">
        <w:tc>
          <w:tcPr>
            <w:tcW w:w="1761"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p w:rsidR="00695746" w:rsidRPr="00695746" w:rsidRDefault="00695746" w:rsidP="00695746">
            <w:pPr>
              <w:spacing w:before="100" w:beforeAutospacing="1" w:after="0"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2017 - 2018</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завідувач</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1,0</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1,0</w:t>
            </w:r>
          </w:p>
        </w:tc>
        <w:tc>
          <w:tcPr>
            <w:tcW w:w="17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tc>
      </w:tr>
      <w:tr w:rsidR="00695746" w:rsidRPr="00695746" w:rsidTr="00695746">
        <w:tc>
          <w:tcPr>
            <w:tcW w:w="0" w:type="auto"/>
            <w:vMerge/>
            <w:tcBorders>
              <w:top w:val="nil"/>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вихователь</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7,2</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7,2</w:t>
            </w:r>
          </w:p>
        </w:tc>
        <w:tc>
          <w:tcPr>
            <w:tcW w:w="17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tc>
      </w:tr>
      <w:tr w:rsidR="00695746" w:rsidRPr="00695746" w:rsidTr="00695746">
        <w:tc>
          <w:tcPr>
            <w:tcW w:w="0" w:type="auto"/>
            <w:vMerge/>
            <w:tcBorders>
              <w:top w:val="nil"/>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музичний керівник</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1,0</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1,0</w:t>
            </w:r>
          </w:p>
        </w:tc>
        <w:tc>
          <w:tcPr>
            <w:tcW w:w="17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tc>
      </w:tr>
      <w:tr w:rsidR="00695746" w:rsidRPr="00695746" w:rsidTr="00695746">
        <w:tc>
          <w:tcPr>
            <w:tcW w:w="0" w:type="auto"/>
            <w:vMerge/>
            <w:tcBorders>
              <w:top w:val="nil"/>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Всього</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9,2</w:t>
            </w:r>
          </w:p>
        </w:tc>
        <w:tc>
          <w:tcPr>
            <w:tcW w:w="176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9,2</w:t>
            </w:r>
          </w:p>
        </w:tc>
        <w:tc>
          <w:tcPr>
            <w:tcW w:w="17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100%</w:t>
            </w:r>
          </w:p>
        </w:tc>
      </w:tr>
    </w:tbl>
    <w:p w:rsidR="00695746" w:rsidRPr="00695746" w:rsidRDefault="00695746" w:rsidP="00695746">
      <w:pPr>
        <w:spacing w:before="100" w:beforeAutospacing="1" w:after="100" w:afterAutospacing="1" w:line="240" w:lineRule="auto"/>
        <w:ind w:left="765"/>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p w:rsidR="00695746" w:rsidRPr="00695746" w:rsidRDefault="00695746" w:rsidP="00695746">
      <w:pPr>
        <w:spacing w:before="100" w:beforeAutospacing="1" w:after="100" w:afterAutospacing="1" w:line="240" w:lineRule="auto"/>
        <w:ind w:left="765"/>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p w:rsidR="00695746" w:rsidRPr="00695746" w:rsidRDefault="00695746" w:rsidP="00695746">
      <w:pPr>
        <w:spacing w:before="100" w:beforeAutospacing="1" w:after="100" w:afterAutospacing="1" w:line="240" w:lineRule="auto"/>
        <w:ind w:left="765"/>
        <w:jc w:val="center"/>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ОСВІТНІЙ РІВЕНЬ ПЕДАГОГІЧНИХ ПРАЦІВНИКІВ</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Вища освіта – 2 педагога</w:t>
      </w:r>
      <w:r w:rsidRPr="00695746">
        <w:rPr>
          <w:rFonts w:ascii="Tahoma" w:eastAsia="Times New Roman" w:hAnsi="Tahoma" w:cs="Tahoma"/>
          <w:color w:val="515151"/>
          <w:sz w:val="17"/>
          <w:szCs w:val="17"/>
          <w:lang w:eastAsia="ru-RU"/>
        </w:rPr>
        <w:br/>
      </w:r>
      <w:r w:rsidRPr="00695746">
        <w:rPr>
          <w:rFonts w:ascii="Tahoma" w:eastAsia="Times New Roman" w:hAnsi="Tahoma" w:cs="Tahoma"/>
          <w:color w:val="000000"/>
          <w:sz w:val="17"/>
          <w:szCs w:val="17"/>
          <w:lang w:eastAsia="ru-RU"/>
        </w:rPr>
        <w:t>Базова вища (бакалавр) – 2 педагога</w:t>
      </w:r>
      <w:r w:rsidRPr="00695746">
        <w:rPr>
          <w:rFonts w:ascii="Tahoma" w:eastAsia="Times New Roman" w:hAnsi="Tahoma" w:cs="Tahoma"/>
          <w:color w:val="515151"/>
          <w:sz w:val="17"/>
          <w:szCs w:val="17"/>
          <w:lang w:eastAsia="ru-RU"/>
        </w:rPr>
        <w:br/>
      </w:r>
      <w:r w:rsidRPr="00695746">
        <w:rPr>
          <w:rFonts w:ascii="Tahoma" w:eastAsia="Times New Roman" w:hAnsi="Tahoma" w:cs="Tahoma"/>
          <w:color w:val="000000"/>
          <w:sz w:val="17"/>
          <w:szCs w:val="17"/>
          <w:lang w:eastAsia="ru-RU"/>
        </w:rPr>
        <w:t>Неповна вища – 4педагога</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За   кваліфікаційними категоріями:</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«спеціаліст І категорії» - 1 педагог;</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«спеціаліст ІІ категорії» - 1педагог;</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встановлено тарифний розряд    - 6</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b/>
          <w:bCs/>
          <w:color w:val="515151"/>
          <w:sz w:val="28"/>
          <w:szCs w:val="28"/>
          <w:lang w:eastAsia="ru-RU"/>
        </w:rPr>
        <w:t>За критерієм педагогічний стаж:</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lastRenderedPageBreak/>
        <w:t>від 3 до 10 років                   - 2 педагога; </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від 10 до 20 років        – 2 педагога;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від 20 до 30 років        – 3 педагога;</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більше 30 років           – 1 педагог             </w:t>
      </w:r>
    </w:p>
    <w:p w:rsidR="00695746" w:rsidRPr="00695746" w:rsidRDefault="00695746" w:rsidP="00695746">
      <w:pPr>
        <w:spacing w:before="100" w:beforeAutospacing="1" w:after="100" w:afterAutospacing="1" w:line="240" w:lineRule="auto"/>
        <w:ind w:firstLine="708"/>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Окрім того,  кожен педагог раз на 5 років проходить </w:t>
      </w:r>
      <w:r w:rsidRPr="00695746">
        <w:rPr>
          <w:rFonts w:ascii="Tahoma" w:eastAsia="Times New Roman" w:hAnsi="Tahoma" w:cs="Tahoma"/>
          <w:b/>
          <w:bCs/>
          <w:i/>
          <w:iCs/>
          <w:color w:val="515151"/>
          <w:sz w:val="17"/>
          <w:szCs w:val="17"/>
          <w:lang w:eastAsia="ru-RU"/>
        </w:rPr>
        <w:t>курси підвищення</w:t>
      </w:r>
      <w:r w:rsidRPr="00695746">
        <w:rPr>
          <w:rFonts w:ascii="Times New Roman" w:eastAsia="Times New Roman" w:hAnsi="Times New Roman" w:cs="Times New Roman"/>
          <w:color w:val="515151"/>
          <w:sz w:val="28"/>
          <w:szCs w:val="28"/>
          <w:lang w:eastAsia="ru-RU"/>
        </w:rPr>
        <w:t> кваліфікації при ДОІППО     У 2017 – 2018 році пройшов курсову перепідготовку 1 педпрацівник.</w:t>
      </w:r>
    </w:p>
    <w:p w:rsidR="00695746" w:rsidRPr="00695746" w:rsidRDefault="00695746" w:rsidP="00695746">
      <w:pPr>
        <w:spacing w:before="100" w:beforeAutospacing="1" w:after="100" w:afterAutospacing="1" w:line="240" w:lineRule="auto"/>
        <w:ind w:firstLine="708"/>
        <w:rPr>
          <w:rFonts w:ascii="Tahoma" w:eastAsia="Times New Roman" w:hAnsi="Tahoma" w:cs="Tahoma"/>
          <w:color w:val="515151"/>
          <w:sz w:val="17"/>
          <w:szCs w:val="17"/>
          <w:lang w:eastAsia="ru-RU"/>
        </w:rPr>
      </w:pPr>
      <w:r w:rsidRPr="00695746">
        <w:rPr>
          <w:rFonts w:ascii="Times New Roman" w:eastAsia="Times New Roman" w:hAnsi="Times New Roman" w:cs="Times New Roman"/>
          <w:b/>
          <w:bCs/>
          <w:i/>
          <w:iCs/>
          <w:color w:val="515151"/>
          <w:sz w:val="28"/>
          <w:szCs w:val="28"/>
          <w:lang w:eastAsia="ru-RU"/>
        </w:rPr>
        <w:t>Атестація</w:t>
      </w:r>
      <w:r w:rsidRPr="00695746">
        <w:rPr>
          <w:rFonts w:ascii="Times New Roman" w:eastAsia="Times New Roman" w:hAnsi="Times New Roman" w:cs="Times New Roman"/>
          <w:color w:val="515151"/>
          <w:sz w:val="28"/>
          <w:szCs w:val="28"/>
          <w:lang w:eastAsia="ru-RU"/>
        </w:rPr>
        <w:t>, яку кожний педагог проходить кожні 5 років, є  важливим стимулом підвищення якості роботи, що у свою чергу, безперечно покращує  результативність освітнього процесу.Проводиться атестація відповідно до Закону України «Про освіту» (ст..54), «Про дошкільну освіту», Типового положення про атестацію педагогічних працівників України. Атестація педагогічних кадрів відбувається в міському відділі освіти. Всі атестаційні матеріали оформлені і зберігаються належним чином. Атестація базується на принципах демократизму, загальності, всебічності, систематичності й самовдосконалення, морального і матеріального заохочення.</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У 2017-2018 н.р. в ДНЗ № 3 «Сонечко» за графіком атестації ніхто з педагогів  не атестувався. </w:t>
      </w:r>
    </w:p>
    <w:p w:rsidR="00695746" w:rsidRPr="00695746" w:rsidRDefault="00695746" w:rsidP="00695746">
      <w:pPr>
        <w:spacing w:before="100" w:beforeAutospacing="1" w:after="100" w:afterAutospacing="1" w:line="240" w:lineRule="auto"/>
        <w:ind w:left="765"/>
        <w:rPr>
          <w:rFonts w:ascii="Tahoma" w:eastAsia="Times New Roman" w:hAnsi="Tahoma" w:cs="Tahoma"/>
          <w:color w:val="515151"/>
          <w:sz w:val="17"/>
          <w:szCs w:val="17"/>
          <w:lang w:eastAsia="ru-RU"/>
        </w:rPr>
      </w:pPr>
      <w:r w:rsidRPr="00695746">
        <w:rPr>
          <w:rFonts w:ascii="Tahoma" w:eastAsia="Times New Roman" w:hAnsi="Tahoma" w:cs="Tahoma"/>
          <w:color w:val="000000"/>
          <w:sz w:val="17"/>
          <w:szCs w:val="17"/>
          <w:lang w:eastAsia="ru-RU"/>
        </w:rPr>
        <w:t> </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i/>
          <w:iCs/>
          <w:color w:val="515151"/>
          <w:sz w:val="28"/>
          <w:szCs w:val="28"/>
          <w:lang w:eastAsia="ru-RU"/>
        </w:rPr>
        <w:t>Створення умов та вжиті заходи щодо упровадження інноваційних педагогічних технологій у навчальний процес</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Розвиток науки і техніки сприяв появі нових форм навчальної комунікації, новітнім методам розв'язання освітніх завдань. З огляду на це роль вихователя набула нової якості. Він розвиває пізнавальні якості дошкільника, його життєву компетентність у різних сферах буття.  Досвід показує, що все нове із часом стає традицією і що традиції утверджує соціум, а новаторами виступають яскраві особистості реформаторського типу. На сучасному етапі все очевиднішим стає те, що традиційна освіта, орієнтована на передавання знань, умінь і навичок, не встигає за темпами їх нарощування. Специфічними особливостями інноваційного навчання є його відкритість майбутньому, здатність до передбачення на основі постійної переоцінки цінностей, налаштованість на конструктивні дії в оновлюваних ситуаціях, основою яких є інноваційні педагогічні технології.</w:t>
      </w:r>
    </w:p>
    <w:p w:rsidR="00695746" w:rsidRPr="00695746" w:rsidRDefault="00695746" w:rsidP="00695746">
      <w:pPr>
        <w:spacing w:before="100" w:beforeAutospacing="1" w:after="100" w:afterAutospacing="1" w:line="240" w:lineRule="auto"/>
        <w:ind w:firstLine="708"/>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xml:space="preserve">Становлення нової системи дошкільної освіти потребує радикального переосмислення сформованого підходу до професійно й діяльності педагога. Сучасному дитячому саду потрібен педагог, здатний самостійно планувати, </w:t>
      </w:r>
      <w:r w:rsidRPr="00695746">
        <w:rPr>
          <w:rFonts w:ascii="Times New Roman" w:eastAsia="Times New Roman" w:hAnsi="Times New Roman" w:cs="Times New Roman"/>
          <w:color w:val="515151"/>
          <w:sz w:val="28"/>
          <w:szCs w:val="28"/>
          <w:lang w:eastAsia="ru-RU"/>
        </w:rPr>
        <w:lastRenderedPageBreak/>
        <w:t>організовувати педагогічно доцільну систему роботи, а не просто виконувати посадові обов'язки.</w:t>
      </w:r>
    </w:p>
    <w:p w:rsidR="00695746" w:rsidRPr="00695746" w:rsidRDefault="00695746" w:rsidP="00695746">
      <w:pPr>
        <w:spacing w:before="100" w:beforeAutospacing="1" w:after="100" w:afterAutospacing="1" w:line="240" w:lineRule="auto"/>
        <w:ind w:firstLine="708"/>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Наш педагогічний колектив має змогу здійснювати переорієнтацію всього освітньо-виховного процесу з навчального на розвивальний.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вихователів садку, міста, інших областей, проходження курсів підвищення кваліфікації при ДОІППО. Слід відмітити, що  колектив ДНЗ  активно  впроваджує в освітньо – виховний процес  новітні педтехнології:</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bl>
      <w:tblPr>
        <w:tblW w:w="0" w:type="auto"/>
        <w:tblCellMar>
          <w:left w:w="0" w:type="dxa"/>
          <w:right w:w="0" w:type="dxa"/>
        </w:tblCellMar>
        <w:tblLook w:val="04A0" w:firstRow="1" w:lastRow="0" w:firstColumn="1" w:lastColumn="0" w:noHBand="0" w:noVBand="1"/>
      </w:tblPr>
      <w:tblGrid>
        <w:gridCol w:w="817"/>
        <w:gridCol w:w="4678"/>
        <w:gridCol w:w="4076"/>
      </w:tblGrid>
      <w:tr w:rsidR="00695746" w:rsidRPr="00695746" w:rsidTr="00695746">
        <w:tc>
          <w:tcPr>
            <w:tcW w:w="817"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4"/>
                <w:szCs w:val="24"/>
                <w:lang w:eastAsia="ru-RU"/>
              </w:rPr>
              <w:t>№з/п</w:t>
            </w:r>
          </w:p>
        </w:tc>
        <w:tc>
          <w:tcPr>
            <w:tcW w:w="467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4"/>
                <w:szCs w:val="24"/>
                <w:lang w:eastAsia="ru-RU"/>
              </w:rPr>
              <w:t>Назва педагогічної технології,автор</w:t>
            </w:r>
          </w:p>
        </w:tc>
        <w:tc>
          <w:tcPr>
            <w:tcW w:w="407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4"/>
                <w:szCs w:val="24"/>
                <w:lang w:eastAsia="ru-RU"/>
              </w:rPr>
              <w:t>Педагоги, які використовують технології</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Методика використання схем-моделей для навчання дітей описовим розповідям (Т.Ткаченко)</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Малинка О.Л.</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Педагогіка М.Монтессорі (Технологія саморозвитку)</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Савічева О.А.</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3</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Впровадження ідей національного виховання С.Русової в практику роботи ДНЗ</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Ніколаєва Г.С.</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4</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«Чудеса на піску» (Т.Грабенко, Т.Зінкевич)</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Кулініч Т.В.</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5</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«Театр фізичного виховання» М.Єфіменко</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Гордієнко і.Е.</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6</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Система музичного виховання К.Орфа</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Коваленко І.В.</w:t>
            </w:r>
          </w:p>
        </w:tc>
      </w:tr>
      <w:tr w:rsidR="00695746" w:rsidRPr="00695746" w:rsidTr="00695746">
        <w:tc>
          <w:tcPr>
            <w:tcW w:w="817"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7</w:t>
            </w:r>
          </w:p>
        </w:tc>
        <w:tc>
          <w:tcPr>
            <w:tcW w:w="467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Розвиток музичного слуху та відчуття ритму дитини за системою Т.Тютюнникової</w:t>
            </w:r>
          </w:p>
        </w:tc>
        <w:tc>
          <w:tcPr>
            <w:tcW w:w="407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Григор’єва Н.В.</w:t>
            </w:r>
          </w:p>
        </w:tc>
      </w:tr>
    </w:tbl>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ind w:left="144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Аналіз управлінської, методичної та організаційно-педагогічної роботи</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lastRenderedPageBreak/>
        <w:t>Зміст дошкільної освіти в межах Базового компоненту в ДНЗ визначався комплексними освітніми програми:</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{C}</w:t>
      </w: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shd w:val="clear" w:color="auto" w:fill="EEEEEE"/>
          <w:lang w:eastAsia="ru-RU"/>
        </w:rPr>
        <w:t>«Українське дошкілля». (Програма розвитку дитини дошкільного віку. Білан О. І, Возна Л. М., Максименко О. Л. та ін.);</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t>{C}</w:t>
      </w: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«Впевнений старт»( Освітня програма для дітей старшого дошкільного віку авт.: Гавриш Н. В., Піроженко Т. О., Хартман О. Ю., Шевчук А. С., Рогозянський О. С.).;</w:t>
      </w:r>
    </w:p>
    <w:p w:rsidR="00695746" w:rsidRPr="00695746" w:rsidRDefault="00695746" w:rsidP="00695746">
      <w:pPr>
        <w:spacing w:before="100" w:beforeAutospacing="1" w:after="100" w:afterAutospacing="1" w:line="240" w:lineRule="auto"/>
        <w:ind w:firstLine="567"/>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Впровадження освітнього процесу відповідало меті і пріоритетним завданням діяльності дошкільного закладу та відповідало рекомендаціям Міністерства освіти, викладених у листах від 17.08.2017 № 1/11-8268 (Про Перелік навчальної літератури, рекомендованої Міністерством освіти і науки України для використання у дошкільних навчальних закладах у 2017/2018 навчальному році) та від 13.06.2017 № 1/9 – 322 від 13.06.2017 (Інструктивно-методичні рекомендації «Організація роботи в дошкільних навчальних закладах у 2017-2018 н. р.»).</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Зміст і форми методичної роботи в закладі будувались на діагностичних засадах, диференціації освітнього рівня, досвіду, професійних запитів кожного педагога з метою підвищити компетентність та професійну майстерність, збагатити інтереси, задовольнити духовні і професійні потреби педагогів щодо організації освітнього процесу в закладі, використовуючи різноманітні форми методичної роботи з педагогічними кадрами, як то: семінари, семінари практикуми, панорами професійної творчості, методичні об'єднання, тренінги, ділові ігри, конкурси, виставки, консультації, школи передового досвіду тощо.</w:t>
      </w:r>
    </w:p>
    <w:p w:rsidR="00695746" w:rsidRPr="00695746" w:rsidRDefault="00695746" w:rsidP="00695746">
      <w:pPr>
        <w:spacing w:before="100" w:beforeAutospacing="1" w:after="100" w:afterAutospacing="1" w:line="240" w:lineRule="auto"/>
        <w:ind w:firstLine="567"/>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Упродовж навчального року згідно перспективного плану ніхто з педагогів не атестувався. Вихователь Гордієнко І.Е. пройшла курси підвищення кваліфікації при Дніпровської академії непрерервної освіти.</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Протягом року в дошкільному закладі здійснювалась робота методичної служби з самоосвіти педагогів, що проводилась в основному за такими напрямками:</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самоосвіта педагогів з різних аспектів життєдіяльності дітей;</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ознайомлення з періодичною професійною пресою;</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поглиблена індивідуальна робота над науково-методичною темою досвідченими педагогами з різних аспектів  дошкільної осв</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xml:space="preserve"> Педагоги за власним вибором працюють над певною методичною роботою. Теми для поглибленої роботи, обрані педагогами, є актуальними і </w:t>
      </w:r>
      <w:r w:rsidRPr="00695746">
        <w:rPr>
          <w:rFonts w:ascii="Times New Roman" w:eastAsia="Times New Roman" w:hAnsi="Times New Roman" w:cs="Times New Roman"/>
          <w:color w:val="515151"/>
          <w:sz w:val="28"/>
          <w:szCs w:val="28"/>
          <w:lang w:eastAsia="ru-RU"/>
        </w:rPr>
        <w:lastRenderedPageBreak/>
        <w:t>сприяють забезпеченню якісно нових підходів до розвитку, навчання і виховання дитини дошкільного віку:</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bl>
      <w:tblPr>
        <w:tblW w:w="0" w:type="auto"/>
        <w:jc w:val="center"/>
        <w:tblCellMar>
          <w:left w:w="0" w:type="dxa"/>
          <w:right w:w="0" w:type="dxa"/>
        </w:tblCellMar>
        <w:tblLook w:val="04A0" w:firstRow="1" w:lastRow="0" w:firstColumn="1" w:lastColumn="0" w:noHBand="0" w:noVBand="1"/>
      </w:tblPr>
      <w:tblGrid>
        <w:gridCol w:w="673"/>
        <w:gridCol w:w="1987"/>
        <w:gridCol w:w="6882"/>
      </w:tblGrid>
      <w:tr w:rsidR="00695746" w:rsidRPr="00695746" w:rsidTr="00695746">
        <w:trPr>
          <w:trHeight w:val="212"/>
          <w:jc w:val="center"/>
        </w:trPr>
        <w:tc>
          <w:tcPr>
            <w:tcW w:w="673" w:type="dxa"/>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w:t>
            </w:r>
          </w:p>
        </w:tc>
        <w:tc>
          <w:tcPr>
            <w:tcW w:w="1987"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ПІБ педагога</w:t>
            </w:r>
          </w:p>
        </w:tc>
        <w:tc>
          <w:tcPr>
            <w:tcW w:w="6882" w:type="dxa"/>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Напрямок роботи</w:t>
            </w:r>
          </w:p>
        </w:tc>
      </w:tr>
      <w:tr w:rsidR="00695746" w:rsidRPr="00695746" w:rsidTr="00695746">
        <w:trPr>
          <w:trHeight w:val="436"/>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Малинка О.Л.</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Раціональне поєднання новітніх технологій та інтерактивних методів навчання розвитку мовлення дітей дошкільного віку.</w:t>
            </w:r>
          </w:p>
        </w:tc>
      </w:tr>
      <w:tr w:rsidR="00695746" w:rsidRPr="00695746" w:rsidTr="00695746">
        <w:trPr>
          <w:trHeight w:val="436"/>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Савічева О.А.</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Розвиток сенсорно-пізнавальних здібностей дітей раннього віку засобами дидактичних ігор та творчих завдань.</w:t>
            </w:r>
          </w:p>
        </w:tc>
      </w:tr>
      <w:tr w:rsidR="00695746" w:rsidRPr="00695746" w:rsidTr="00695746">
        <w:trPr>
          <w:trHeight w:val="436"/>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3</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Ніколаєва Г.С.</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Формування у дошкільників першооснов патріотичного виховання засобами народознавства</w:t>
            </w:r>
          </w:p>
        </w:tc>
      </w:tr>
      <w:tr w:rsidR="00695746" w:rsidRPr="00695746" w:rsidTr="00695746">
        <w:trPr>
          <w:trHeight w:val="660"/>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4</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Зайченко Т.В.</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Використання інформаційних технологій у навчальному процесі</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c>
      </w:tr>
      <w:tr w:rsidR="00695746" w:rsidRPr="00695746" w:rsidTr="00695746">
        <w:trPr>
          <w:trHeight w:val="436"/>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5</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Гордієнко І.Е.</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Комплексний підхід до розвитку української мови дітей дошкільного віку.</w:t>
            </w:r>
          </w:p>
        </w:tc>
      </w:tr>
      <w:tr w:rsidR="00695746" w:rsidRPr="00695746" w:rsidTr="00695746">
        <w:trPr>
          <w:trHeight w:val="620"/>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6</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Коваленко І.В.</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Упровадження концепції Карла Орфа у систему музичного виховання дошкільників</w:t>
            </w:r>
          </w:p>
        </w:tc>
      </w:tr>
      <w:tr w:rsidR="00695746" w:rsidRPr="00695746" w:rsidTr="00695746">
        <w:trPr>
          <w:trHeight w:val="667"/>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7</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Григор’єва Н.В.</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Розвиток співочих навичок дітей дошкільного віку</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 використанням  здоров'язберігаючих технологій</w:t>
            </w:r>
          </w:p>
        </w:tc>
      </w:tr>
      <w:tr w:rsidR="00695746" w:rsidRPr="00695746" w:rsidTr="00695746">
        <w:trPr>
          <w:trHeight w:val="667"/>
          <w:jc w:val="center"/>
        </w:trPr>
        <w:tc>
          <w:tcPr>
            <w:tcW w:w="673" w:type="dxa"/>
            <w:tcBorders>
              <w:top w:val="nil"/>
              <w:left w:val="outset" w:sz="8" w:space="0" w:color="000000"/>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8</w:t>
            </w:r>
          </w:p>
        </w:tc>
        <w:tc>
          <w:tcPr>
            <w:tcW w:w="1987"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Гулевська Л.С.</w:t>
            </w:r>
          </w:p>
        </w:tc>
        <w:tc>
          <w:tcPr>
            <w:tcW w:w="6882" w:type="dxa"/>
            <w:tcBorders>
              <w:top w:val="nil"/>
              <w:left w:val="nil"/>
              <w:bottom w:val="outset" w:sz="8" w:space="0" w:color="000000"/>
              <w:right w:val="outset" w:sz="8" w:space="0" w:color="000000"/>
            </w:tcBorders>
            <w:tcMar>
              <w:top w:w="0" w:type="dxa"/>
              <w:left w:w="108" w:type="dxa"/>
              <w:bottom w:w="0" w:type="dxa"/>
              <w:right w:w="108" w:type="dxa"/>
            </w:tcMar>
            <w:vAlign w:val="cente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Інтерактивні розвиваючі технології як ресурс для підтримки дитячої ініціативи і самостійності в умовах оновлення розвиваючого середовища</w:t>
            </w:r>
            <w:r w:rsidRPr="00695746">
              <w:rPr>
                <w:rFonts w:ascii="Tahoma" w:eastAsia="Times New Roman" w:hAnsi="Tahoma" w:cs="Tahoma"/>
                <w:b/>
                <w:bCs/>
                <w:color w:val="515151"/>
                <w:sz w:val="17"/>
                <w:szCs w:val="17"/>
                <w:lang w:eastAsia="ru-RU"/>
              </w:rPr>
              <w:t> </w:t>
            </w:r>
            <w:r w:rsidRPr="00695746">
              <w:rPr>
                <w:rFonts w:ascii="Times New Roman" w:eastAsia="Times New Roman" w:hAnsi="Times New Roman" w:cs="Times New Roman"/>
                <w:color w:val="515151"/>
                <w:sz w:val="28"/>
                <w:szCs w:val="28"/>
                <w:lang w:eastAsia="ru-RU"/>
              </w:rPr>
              <w:t>дошкільного закладу</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c>
      </w:tr>
    </w:tbl>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333333"/>
          <w:sz w:val="28"/>
          <w:szCs w:val="28"/>
          <w:lang w:eastAsia="ru-RU"/>
        </w:rPr>
        <w:t>Протягом </w:t>
      </w:r>
      <w:r w:rsidRPr="00695746">
        <w:rPr>
          <w:rFonts w:ascii="Times New Roman" w:eastAsia="Times New Roman" w:hAnsi="Times New Roman" w:cs="Times New Roman"/>
          <w:color w:val="515151"/>
          <w:sz w:val="28"/>
          <w:szCs w:val="28"/>
          <w:lang w:eastAsia="ru-RU"/>
        </w:rPr>
        <w:t>року на базі дошкільного закладу працювала  творча група у складі досвідчених педагогів, а саме: керівник Гулевська Л.С. та члени творчої групи: Малинка О.Л., Ніколаєва Г.С., Коваленко І.В.</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 метою реалізації Обласної проблеми за  темою «Освітні стратегії соціалізації особистості громадянського суспільства», педагоги поповнили банк проблемних ситу:</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Symbol" w:eastAsia="Times New Roman" w:hAnsi="Symbol"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Банк даних з досвіду роботи вихователів «Створення розвиваючого середовища в ДНЗ» ;</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Symbol" w:eastAsia="Times New Roman" w:hAnsi="Symbol" w:cs="Tahoma"/>
          <w:color w:val="515151"/>
          <w:sz w:val="28"/>
          <w:szCs w:val="28"/>
          <w:lang w:eastAsia="ru-RU"/>
        </w:rPr>
        <w:lastRenderedPageBreak/>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Консультативні матеріали щодо «Організації предметно-розвиваючого середовища спрямованого на розширення соціальних навичок дошкільників»;</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Педагогічний колектив дошкільного закладу є активними учасниками заходів на рівні  міста . Для формування професійної компетентності, збагачення інтересів - педагоги нашого закладу протягом року відвідували методичні об’єднання,  активно працювали, ділилися отриманим досвідом на педагогічних радах з колегами для подальшого  застосування в педагогічній діяльності ДНЗ.</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90% педагогів систематично брали участь в засіданнях педагогічної ради дошкільного закладу.</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На засіданнях педагогічної ради обговорювались проблеми: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 аналіз результатів освітньої та методичної роботи за минулий навчальний рік та пріоритетні завдання педагогічного колективу на 2017-2018 навчальний рік;</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«Первинний економічний досвід-необхідна умова і результат економічної соціалізації та виховання дітей дошкільного віку»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«Виховання патріотизму засобами народознавства»</w:t>
      </w:r>
      <w:r w:rsidRPr="00695746">
        <w:rPr>
          <w:rFonts w:ascii="Times New Roman" w:eastAsia="Times New Roman" w:hAnsi="Times New Roman" w:cs="Times New Roman"/>
          <w:i/>
          <w:iCs/>
          <w:color w:val="515151"/>
          <w:sz w:val="28"/>
          <w:szCs w:val="28"/>
          <w:lang w:eastAsia="ru-RU"/>
        </w:rPr>
        <w:t> </w:t>
      </w:r>
      <w:r w:rsidRPr="00695746">
        <w:rPr>
          <w:rFonts w:ascii="Times New Roman" w:eastAsia="Times New Roman" w:hAnsi="Times New Roman" w:cs="Times New Roman"/>
          <w:color w:val="515151"/>
          <w:sz w:val="28"/>
          <w:szCs w:val="28"/>
          <w:lang w:eastAsia="ru-RU"/>
        </w:rPr>
        <w:t>   </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 підсумкова педрада - ділова гра на якій</w:t>
      </w:r>
      <w:r w:rsidRPr="00695746">
        <w:rPr>
          <w:rFonts w:ascii="Tahoma" w:eastAsia="Times New Roman" w:hAnsi="Tahoma" w:cs="Tahoma"/>
          <w:i/>
          <w:iCs/>
          <w:color w:val="515151"/>
          <w:sz w:val="17"/>
          <w:szCs w:val="17"/>
          <w:lang w:eastAsia="ru-RU"/>
        </w:rPr>
        <w:t> </w:t>
      </w:r>
      <w:r w:rsidRPr="00695746">
        <w:rPr>
          <w:rFonts w:ascii="Times New Roman" w:eastAsia="Times New Roman" w:hAnsi="Times New Roman" w:cs="Times New Roman"/>
          <w:color w:val="515151"/>
          <w:sz w:val="28"/>
          <w:szCs w:val="28"/>
          <w:lang w:eastAsia="ru-RU"/>
        </w:rPr>
        <w:t>представлені творчі звіти педколективу за 2017-2018 н.р., на якому розглядалися  як аналітичні питання щодо результативності навчально-виховної роботи так і питання щод організації навчально-виховного процесу в літньо-оздоровчий період.</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Робота педагогічних рад здійснювалася на науково - методичній основі. Педагоги обмінювалися досвідом роботи, активно включалися до обговорення за «круглим столом»  У всіх вікових групах систематизовано матеріали з питань економічного виховання дітей,виховання патріотизму у дошкільників, у роздягальнях облаштовані батьківські куточки, виготовлені стенди з даних питань. Результати анкетування педагогів засвідчили, що дієвість роботи педагогічної ради, бесід, консультацій, забезпечувалася за рахунок проведення її в інтерактивних формах, участі в підготовці до її проведення всіх педагогів, толерантному спілкуванні, колективному виробленні рішення педради, контролю за його виконанням.</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Результативно та з високим рівнем зацікавленості пройшли семінари з педагогами:</w:t>
      </w:r>
    </w:p>
    <w:p w:rsidR="00695746" w:rsidRPr="00695746" w:rsidRDefault="00695746" w:rsidP="00695746">
      <w:pPr>
        <w:spacing w:before="100" w:beforeAutospacing="1" w:after="100" w:afterAutospacing="1" w:line="240" w:lineRule="auto"/>
        <w:ind w:left="793"/>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практичний семінар: «Особливості виховання патріотизму у дошкільників»;</w:t>
      </w:r>
    </w:p>
    <w:p w:rsidR="00695746" w:rsidRPr="00695746" w:rsidRDefault="00695746" w:rsidP="00695746">
      <w:pPr>
        <w:spacing w:before="100" w:beforeAutospacing="1" w:after="100" w:afterAutospacing="1" w:line="240" w:lineRule="auto"/>
        <w:ind w:left="793"/>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теоретико - практичний семінар: «Шляхи оптимізації мовленнєвої роботи з дошкільниками»;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xml:space="preserve">– інтерактивний практикум: «Формування навичок економічного </w:t>
      </w:r>
      <w:r w:rsidRPr="00695746">
        <w:rPr>
          <w:rFonts w:ascii="Times New Roman" w:eastAsia="Times New Roman" w:hAnsi="Times New Roman" w:cs="Times New Roman"/>
          <w:color w:val="515151"/>
          <w:sz w:val="28"/>
          <w:szCs w:val="28"/>
          <w:lang w:eastAsia="ru-RU"/>
        </w:rPr>
        <w:lastRenderedPageBreak/>
        <w:t>мислення та економічних уявлень у дітей дошкільного віку»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Зміст  проведених  семінарів  складався  з  теоретичних,  практичних  завдань  і  використання активних  та  інтерактивних  форм  роботи  з  кадрами.  В  результаті  роботи  семінарів,  підвищилась ефективність діяльності колективу за чинними Програмами.</w:t>
      </w:r>
    </w:p>
    <w:p w:rsidR="00695746" w:rsidRPr="00695746" w:rsidRDefault="00695746" w:rsidP="00695746">
      <w:pPr>
        <w:spacing w:after="0" w:line="317" w:lineRule="atLeast"/>
        <w:ind w:left="20" w:right="20" w:firstLine="70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Протягом року у закладі проходили відкриті покази, особливо </w:t>
      </w:r>
      <w:r w:rsidRPr="00695746">
        <w:rPr>
          <w:rFonts w:ascii="Tahoma" w:eastAsia="Times New Roman" w:hAnsi="Tahoma" w:cs="Tahoma"/>
          <w:color w:val="515151"/>
          <w:sz w:val="28"/>
          <w:szCs w:val="28"/>
          <w:lang w:eastAsia="ru-RU"/>
        </w:rPr>
        <w:t>відзначилися своїм креативним підходом заняття вихователя Малинки О.Л.  та музичного керівника Коваленко І.В., які продемонстрували своїм колегам  елементи мнемотехніки можна використовувати як на заняттях з розвитку </w:t>
      </w:r>
      <w:hyperlink r:id="rId5" w:history="1">
        <w:r w:rsidRPr="00695746">
          <w:rPr>
            <w:rFonts w:ascii="Tahoma" w:eastAsia="Times New Roman" w:hAnsi="Tahoma" w:cs="Tahoma"/>
            <w:sz w:val="28"/>
            <w:szCs w:val="28"/>
            <w:u w:val="single"/>
            <w:lang w:eastAsia="ru-RU"/>
          </w:rPr>
          <w:t>мовлення</w:t>
        </w:r>
      </w:hyperlink>
      <w:r w:rsidRPr="00695746">
        <w:rPr>
          <w:rFonts w:ascii="Tahoma" w:eastAsia="Times New Roman" w:hAnsi="Tahoma" w:cs="Tahoma"/>
          <w:color w:val="515151"/>
          <w:sz w:val="28"/>
          <w:szCs w:val="28"/>
          <w:lang w:eastAsia="ru-RU"/>
        </w:rPr>
        <w:t> так і при ознайомленні з навколишнім середовищем, на заняттях з  музики, а також в повсякденному житті, в різні режимні моменти.</w:t>
      </w:r>
    </w:p>
    <w:p w:rsidR="00695746" w:rsidRPr="00695746" w:rsidRDefault="00695746" w:rsidP="00695746">
      <w:pPr>
        <w:spacing w:before="100" w:beforeAutospacing="1" w:after="100" w:afterAutospacing="1" w:line="240" w:lineRule="auto"/>
        <w:ind w:left="60" w:firstLine="48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Кількісний та якісний аналіз оцінювання методичних заходів, проведених упродовж навчального року, показав, що всі вони мали науково- методичний та пізнавальний характер, були спрямовані на усунення недоліків, допущених в питаннях організації навчально-виховного процесу. Педагогам дошкільного закладу надана можливість впроваджувати різні форми підвищення фахового майстерності: самоосвіта, взаємовідвідування методичних заходів, колективні перегляди, використання кращого досвіду педагогів закладу, міста, інших областей, проходження курсів підвищення кваліфікації при Дніпровській академії непрерервної освіти. В цілому рівень та результативність методичної роботи в ДНЗ за 2017-2018 навчальний рік можна відзначити як достатній. Проведена системна та послідовна управлінська, методична та організаційно-педагогічна робота сприяла успішному виконанню поставлених завдань на навчальний рік. </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b/>
          <w:bCs/>
          <w:color w:val="515151"/>
          <w:sz w:val="28"/>
          <w:szCs w:val="28"/>
          <w:lang w:eastAsia="ru-RU"/>
        </w:rPr>
        <w:t>Аналіз    якості освіти</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Зміст методичної роботи позитивно вплинув на рівень освітньо-виховної роботи з дітьми дошкільного віку. З метою підвищення ефективності роботи педагогів за чинними програмами, мною, завідувачем Гулевською Л.С., здійснювався тематичний аналіз організації освітнього процесу:</w:t>
      </w:r>
    </w:p>
    <w:p w:rsidR="00695746" w:rsidRPr="00695746" w:rsidRDefault="00695746" w:rsidP="00695746">
      <w:pPr>
        <w:spacing w:before="100" w:beforeAutospacing="1" w:after="100" w:afterAutospacing="1" w:line="240" w:lineRule="auto"/>
        <w:ind w:left="720" w:hanging="360"/>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b/>
          <w:bCs/>
          <w:color w:val="515151"/>
          <w:sz w:val="28"/>
          <w:szCs w:val="28"/>
          <w:lang w:eastAsia="ru-RU"/>
        </w:rPr>
        <w:t>організація освітньої роботи щодо економічного виховання дітей:</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Вивчення здійснювалось у групах молодшого, середнього та старшого дошкільного віку, вихователі: Малинка О.Л., Зайченко Т.В., Ніколаєва Г.С., Гордієнко І.Е.,     Результати, отримані під час перевірки, свідчать про те, що у всіх вікових групах створені належні умови, щодо організації роботи з екологічного, соціального та економічного виховання дошкільників.</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xml:space="preserve">     У всіх вікових групах створені осередки сталого розвитку для дошкільнят, де вихователями виготовлені власноруч міні-макети сортуванння сміття, </w:t>
      </w:r>
      <w:r w:rsidRPr="00695746">
        <w:rPr>
          <w:rFonts w:ascii="Times New Roman" w:eastAsia="Times New Roman" w:hAnsi="Times New Roman" w:cs="Times New Roman"/>
          <w:color w:val="515151"/>
          <w:sz w:val="28"/>
          <w:szCs w:val="28"/>
          <w:lang w:eastAsia="ru-RU"/>
        </w:rPr>
        <w:lastRenderedPageBreak/>
        <w:t>схеми, макети еко-систем, дидактичні, наочні матеріали, коробки по збиранню макулатури.</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Також у групах та роздягальнях висвітлена інформція щодо сталого розвитку для батьків дошкільнят у вигляді консультацій, рекомендацій, цікавих порад «Як навчитися заощаджувати», «Економічне виховання в родині», «Економічні хвилинки». Також розміщені у групах,  роздягальнях позначки економного використання світла, води.</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Велику допомогу надають вихователям виготовлені власноруч дидактичні ігри з метою сприяння формуванню у дошкільників мотивації до дій і моделей поведінки, орієнтованих на сталий стиль життя : «Так чи ні», «Зламана ручка», «У мене з’явилася скарбничка», «Чарівна крамниця», а у групі «Горобинки» вихователем Ніколаєвою Г.С. створено міні-музей «У світі грошей». У всіх вікових групах створений ігоровий персонаж -  Мурашка, який допомагає дошкільнятам у вирішенні життєвих проблем. Відповідно перспективного плану вихователями опрацьовано перші дві теми: «Спілкування», «Ресурси». Під час перевірки виявлено, що вихователі протягом навчально-організованої діяльності закріплюють повторення дій, створюючи відповідні ситуації використовуючи при цьому ритуали, спостереження, театралізацію, дидактичні та сюжетно-рольові ігри, рухавки. На початку таматичного тижня та на прикінці вихователями проведено вступне та підсумкове самодослідження. Результати аудиту дали змогу дітям усвідомити зміни, яких вони потребують і які відбуваються. Також дає можливість дорослим спостерігати процес змін і підтримувати  позитивний зворотній зв'язок щодо особистих досягнень дитини.</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ind w:right="-1" w:firstLine="567"/>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 організація освітньої роботи щодо патріотичного виховання дітей дошкільного віку засобами народознавства:</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вивчення проводили за такими напрямами:</w:t>
      </w:r>
    </w:p>
    <w:p w:rsidR="00695746" w:rsidRPr="00695746" w:rsidRDefault="00695746" w:rsidP="00695746">
      <w:pPr>
        <w:spacing w:before="100" w:beforeAutospacing="1" w:after="100" w:afterAutospacing="1" w:line="240" w:lineRule="auto"/>
        <w:ind w:firstLine="54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 Планування навчально-виховної роботи стосовно патріотичного виховання.</w:t>
      </w:r>
    </w:p>
    <w:p w:rsidR="00695746" w:rsidRPr="00695746" w:rsidRDefault="00695746" w:rsidP="00695746">
      <w:pPr>
        <w:spacing w:before="100" w:beforeAutospacing="1" w:after="100" w:afterAutospacing="1" w:line="240" w:lineRule="auto"/>
        <w:ind w:firstLine="54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 Рівень обізнаності дітей щодо даного питання.</w:t>
      </w:r>
    </w:p>
    <w:p w:rsidR="00695746" w:rsidRPr="00695746" w:rsidRDefault="00695746" w:rsidP="00695746">
      <w:pPr>
        <w:spacing w:before="100" w:beforeAutospacing="1" w:after="100" w:afterAutospacing="1" w:line="240" w:lineRule="auto"/>
        <w:ind w:firstLine="54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3. Створення умов щодо організації роботи з патріотичного виховання</w:t>
      </w:r>
    </w:p>
    <w:p w:rsidR="00695746" w:rsidRPr="00695746" w:rsidRDefault="00695746" w:rsidP="00695746">
      <w:pPr>
        <w:spacing w:after="0" w:line="345" w:lineRule="atLeast"/>
        <w:ind w:firstLine="720"/>
        <w:outlineLvl w:val="0"/>
        <w:rPr>
          <w:rFonts w:ascii="Tahoma" w:eastAsia="Times New Roman" w:hAnsi="Tahoma" w:cs="Tahoma"/>
          <w:color w:val="286884"/>
          <w:kern w:val="36"/>
          <w:sz w:val="30"/>
          <w:szCs w:val="30"/>
          <w:lang w:eastAsia="ru-RU"/>
        </w:rPr>
      </w:pPr>
      <w:r w:rsidRPr="00695746">
        <w:rPr>
          <w:rFonts w:ascii="Times New Roman" w:eastAsia="Times New Roman" w:hAnsi="Times New Roman" w:cs="Times New Roman"/>
          <w:color w:val="515151"/>
          <w:kern w:val="36"/>
          <w:sz w:val="30"/>
          <w:szCs w:val="30"/>
          <w:lang w:eastAsia="ru-RU"/>
        </w:rPr>
        <w:t>4. Організація роботи з батьками стосовно цього питання.</w:t>
      </w:r>
      <w:r w:rsidRPr="00695746">
        <w:rPr>
          <w:rFonts w:ascii="Tahoma" w:eastAsia="Times New Roman" w:hAnsi="Tahoma" w:cs="Tahoma"/>
          <w:color w:val="515151"/>
          <w:kern w:val="36"/>
          <w:sz w:val="30"/>
          <w:szCs w:val="30"/>
          <w:lang w:eastAsia="ru-RU"/>
        </w:rPr>
        <w:br/>
      </w:r>
      <w:r w:rsidRPr="00695746">
        <w:rPr>
          <w:rFonts w:ascii="Tahoma" w:eastAsia="Times New Roman" w:hAnsi="Tahoma" w:cs="Tahoma"/>
          <w:color w:val="515151"/>
          <w:kern w:val="36"/>
          <w:sz w:val="30"/>
          <w:szCs w:val="30"/>
          <w:lang w:eastAsia="ru-RU"/>
        </w:rPr>
        <w:br/>
      </w:r>
      <w:r w:rsidRPr="00695746">
        <w:rPr>
          <w:rFonts w:ascii="Times New Roman" w:eastAsia="Times New Roman" w:hAnsi="Times New Roman" w:cs="Times New Roman"/>
          <w:color w:val="515151"/>
          <w:kern w:val="36"/>
          <w:sz w:val="30"/>
          <w:szCs w:val="30"/>
          <w:lang w:eastAsia="ru-RU"/>
        </w:rPr>
        <w:t xml:space="preserve">Тематичне вивчення показало, що вихователі приділяють належну увагу питанням планування навчально-виховного процесу з народознавства. Тематика занять з народознавства відображена в щомісячних </w:t>
      </w:r>
      <w:r w:rsidRPr="00695746">
        <w:rPr>
          <w:rFonts w:ascii="Times New Roman" w:eastAsia="Times New Roman" w:hAnsi="Times New Roman" w:cs="Times New Roman"/>
          <w:color w:val="515151"/>
          <w:kern w:val="36"/>
          <w:sz w:val="30"/>
          <w:szCs w:val="30"/>
          <w:lang w:eastAsia="ru-RU"/>
        </w:rPr>
        <w:lastRenderedPageBreak/>
        <w:t>перспективних планах роботи, при цьому враховуються види дитячої діяльності, їх чергування: розвиток мовлення, ознайомлення з навколишнім, малювання, ліплення, аплікування, музичні заняття та розваги. Календарні плани роботи вихователів відображають розгорнуту роботу з дітьми на заняттях, а саме, програмовий зміст, де чітко вказані навчальні, розвивальні та виховні завдання, обладнання та матеріал, що використовуються під час занять, наочні та демонстраційні зразки, роздатковий матеріал.</w:t>
      </w:r>
    </w:p>
    <w:p w:rsidR="00695746" w:rsidRPr="00695746" w:rsidRDefault="00695746" w:rsidP="00695746">
      <w:pPr>
        <w:spacing w:after="0" w:line="345" w:lineRule="atLeast"/>
        <w:ind w:firstLine="720"/>
        <w:outlineLvl w:val="0"/>
        <w:rPr>
          <w:rFonts w:ascii="Tahoma" w:eastAsia="Times New Roman" w:hAnsi="Tahoma" w:cs="Tahoma"/>
          <w:color w:val="286884"/>
          <w:kern w:val="36"/>
          <w:sz w:val="30"/>
          <w:szCs w:val="30"/>
          <w:lang w:eastAsia="ru-RU"/>
        </w:rPr>
      </w:pPr>
      <w:r w:rsidRPr="00695746">
        <w:rPr>
          <w:rFonts w:ascii="Times New Roman" w:eastAsia="Times New Roman" w:hAnsi="Times New Roman" w:cs="Times New Roman"/>
          <w:color w:val="515151"/>
          <w:kern w:val="36"/>
          <w:sz w:val="30"/>
          <w:szCs w:val="30"/>
          <w:lang w:eastAsia="ru-RU"/>
        </w:rPr>
        <w:t>Слід зазначити, що вихователі ретельно готуються до роботи з дітьми: чітко планують роботу, опрацьовують методичну літературу, продумують організацію занять, використовують різноманітний  матеріал під час роботи, Інтернет – ресурси; звертають увагу на те, яким попереднім досвідом володіють діти, які знання, вміння та навички вони мають, як застосують їх у різних видах пізнавальної діяльності. Заняття з дітьми педагоги намагаються проводити нетрадиційно,інтегруючи пізнавальні та продуктивні види діяльності.</w:t>
      </w:r>
    </w:p>
    <w:p w:rsidR="00695746" w:rsidRPr="00695746" w:rsidRDefault="00695746" w:rsidP="00695746">
      <w:pPr>
        <w:spacing w:after="0" w:line="345" w:lineRule="atLeast"/>
        <w:ind w:firstLine="720"/>
        <w:outlineLvl w:val="0"/>
        <w:rPr>
          <w:rFonts w:ascii="Tahoma" w:eastAsia="Times New Roman" w:hAnsi="Tahoma" w:cs="Tahoma"/>
          <w:color w:val="286884"/>
          <w:kern w:val="36"/>
          <w:sz w:val="30"/>
          <w:szCs w:val="30"/>
          <w:lang w:eastAsia="ru-RU"/>
        </w:rPr>
      </w:pPr>
      <w:r w:rsidRPr="00695746">
        <w:rPr>
          <w:rFonts w:ascii="Times New Roman" w:eastAsia="Times New Roman" w:hAnsi="Times New Roman" w:cs="Times New Roman"/>
          <w:color w:val="515151"/>
          <w:kern w:val="36"/>
          <w:sz w:val="30"/>
          <w:szCs w:val="30"/>
          <w:lang w:eastAsia="ru-RU"/>
        </w:rPr>
        <w:t>Також перевіркою встановлено, що в групах ведеться робота з народознавства і поза заняттями. Педагоги широко використовують український фольклор, в середніх,старшій групах ознайомлюють дітей з українськими письменниками та їх творами; розширюють знання дітей про побут та звичаї українського народу. В групі раннього віку «Зернятка» та молодшого дошкільного віку  вихователі Савічева О.А. та Ніколаєва г.С.під час ігор використовують забавлянки, потішки, в групі середнього дошкільного віку Веселка» та старшого дошкільного віку «Бджілки» вивчають приказки,мирилки, лічилки, заклички. Під час ознайомлення дітей з природою знайомлять дошкільників з прикметами,прислів.ями, відповідно пір року.</w:t>
      </w:r>
    </w:p>
    <w:p w:rsidR="00695746" w:rsidRPr="00695746" w:rsidRDefault="00695746" w:rsidP="00695746">
      <w:pPr>
        <w:spacing w:after="0" w:line="345" w:lineRule="atLeast"/>
        <w:ind w:firstLine="720"/>
        <w:outlineLvl w:val="0"/>
        <w:rPr>
          <w:rFonts w:ascii="Tahoma" w:eastAsia="Times New Roman" w:hAnsi="Tahoma" w:cs="Tahoma"/>
          <w:color w:val="286884"/>
          <w:kern w:val="36"/>
          <w:sz w:val="30"/>
          <w:szCs w:val="30"/>
          <w:lang w:eastAsia="ru-RU"/>
        </w:rPr>
      </w:pPr>
      <w:r w:rsidRPr="00695746">
        <w:rPr>
          <w:rFonts w:ascii="Times New Roman" w:eastAsia="Times New Roman" w:hAnsi="Times New Roman" w:cs="Times New Roman"/>
          <w:color w:val="515151"/>
          <w:kern w:val="36"/>
          <w:sz w:val="30"/>
          <w:szCs w:val="30"/>
          <w:lang w:eastAsia="ru-RU"/>
        </w:rPr>
        <w:t>Слід відзначити, що куточки з українознавства обладнані в окремо виділеному місці; його зміст : книги , ілюстрації, буклети листівок , колекції, альбоми , журнали , календарі, національна символіка. Матеріал відповідає віку і адаптований до роботи з дітьми. В групах достатньо літератури з українознавства. В групі старшого дошкільного віку оформлена добірка ілюстрацій до бесід з ознайомлення дітей з національною символікою та рідним містом. Змінюваність матеріалу відбувається відповідно до вивче</w:t>
      </w:r>
      <w:r w:rsidRPr="00695746">
        <w:rPr>
          <w:rFonts w:ascii="Tahoma" w:eastAsia="Times New Roman" w:hAnsi="Tahoma" w:cs="Tahoma"/>
          <w:color w:val="515151"/>
          <w:kern w:val="36"/>
          <w:sz w:val="30"/>
          <w:szCs w:val="30"/>
          <w:lang w:eastAsia="ru-RU"/>
        </w:rPr>
        <w:t>ння</w:t>
      </w:r>
      <w:r w:rsidRPr="00695746">
        <w:rPr>
          <w:rFonts w:ascii="Times New Roman" w:eastAsia="Times New Roman" w:hAnsi="Times New Roman" w:cs="Times New Roman"/>
          <w:color w:val="515151"/>
          <w:kern w:val="36"/>
          <w:sz w:val="30"/>
          <w:szCs w:val="30"/>
          <w:lang w:eastAsia="ru-RU"/>
        </w:rPr>
        <w:t> тем. В наявності художня література українських письменників та поетів.</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Зазначене вище дозволяє дійти висновку, що педагоги закладу працюють системно та досягли певних результатів, а виявлені проблеми потребують доопрацювань.</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ahoma" w:eastAsia="Times New Roman" w:hAnsi="Tahoma" w:cs="Tahoma"/>
          <w:color w:val="515151"/>
          <w:sz w:val="17"/>
          <w:szCs w:val="17"/>
          <w:lang w:eastAsia="ru-RU"/>
        </w:rPr>
        <w:lastRenderedPageBreak/>
        <w:t>{C}</w:t>
      </w: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b/>
          <w:bCs/>
          <w:color w:val="515151"/>
          <w:sz w:val="28"/>
          <w:szCs w:val="28"/>
          <w:lang w:eastAsia="ru-RU"/>
        </w:rPr>
        <w:t>рівень сформованості компетентності дітей за освітніми лініями та чинних Програм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На початку травня 2018 навчального року здійснено аналіз  сформованості життєвої компетентності дітей  за лініями розвитку БК, освітньої програми для дітей старшого дошкільного віку Впевнений старт» в групі старшого дошкільного віку. Питання вивчалось діагностуванням сформованості  життєвої компетентності дітей  згідно вимог Базового Компоненту.  Вивчення провели  в цікавій формі для дітей - інтелектуальної гри «Розумники і розумниці» з використанням ІКТ.</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Зміст та матеріали даних вивчень узагальнені в довідках із зазначенням термінів, відповідальних осіб, питань для перевірки, висновків та зауважень за результатами вивчення, а також, за необхідністю, визначенням коригувальних заходів. Результати вивчень були оголошені на нарадах, педагогічних радах закладу.</w:t>
      </w:r>
    </w:p>
    <w:p w:rsidR="00695746" w:rsidRPr="00695746" w:rsidRDefault="00695746" w:rsidP="00695746">
      <w:pPr>
        <w:spacing w:before="100" w:beforeAutospacing="1" w:after="100" w:afterAutospacing="1" w:line="240" w:lineRule="auto"/>
        <w:ind w:left="144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Аналіз    результативності освітнього процесу</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r w:rsidRPr="00695746">
        <w:rPr>
          <w:rFonts w:ascii="Times New Roman" w:eastAsia="Times New Roman" w:hAnsi="Times New Roman" w:cs="Times New Roman"/>
          <w:b/>
          <w:bCs/>
          <w:color w:val="515151"/>
          <w:sz w:val="28"/>
          <w:szCs w:val="28"/>
          <w:lang w:eastAsia="ru-RU"/>
        </w:rPr>
        <w:t>     </w:t>
      </w:r>
      <w:r w:rsidRPr="00695746">
        <w:rPr>
          <w:rFonts w:ascii="Times New Roman" w:eastAsia="Times New Roman" w:hAnsi="Times New Roman" w:cs="Times New Roman"/>
          <w:color w:val="515151"/>
          <w:sz w:val="28"/>
          <w:szCs w:val="28"/>
          <w:lang w:eastAsia="ru-RU"/>
        </w:rPr>
        <w:t>Діагностування рівня знань дітей дошкільних груп у 2017-2018 навчальному році проводилося за лініями розвитку відповідно до Базового компоненту дошкільної освіти та програми розвитку дитини дошкільного віку «Українське дошкілля».</w:t>
      </w:r>
      <w:r w:rsidRPr="00695746">
        <w:rPr>
          <w:rFonts w:ascii="Tahoma" w:eastAsia="Times New Roman" w:hAnsi="Tahoma" w:cs="Tahoma"/>
          <w:color w:val="000000"/>
          <w:sz w:val="28"/>
          <w:szCs w:val="28"/>
          <w:lang w:eastAsia="ru-RU"/>
        </w:rPr>
        <w:t>Діагностування рівня знань дітей у 2017-2018  навчальному році проводилося в усіх дошкільних групах.</w:t>
      </w:r>
    </w:p>
    <w:p w:rsidR="00695746" w:rsidRPr="00695746" w:rsidRDefault="00695746" w:rsidP="00695746">
      <w:pPr>
        <w:spacing w:before="100" w:beforeAutospacing="1" w:after="100" w:afterAutospacing="1" w:line="240" w:lineRule="auto"/>
        <w:ind w:firstLine="709"/>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 Моніторинг показників компетентностей  дітей проводився за показниками (критеріями) кожної освітньої лінії («Особистість дитини», «Дитина в соціумі», «Дитина у світі природи», «Дитина у світі культури», «Дитина в сенсорно-пізнавальному просторі»,«Гра дитини», «Мовлення дитини») під час звичайних для них видів діяльності: занять, гри, самостійної діяльності, прогулянки, інших режимних моментів, в ході яких було проведено спостереження за поведінкою дітей, особливостями їх спілкування, зацікавленнями, досягненнями тощо.</w:t>
      </w:r>
    </w:p>
    <w:p w:rsidR="00695746" w:rsidRPr="00695746" w:rsidRDefault="00695746" w:rsidP="00695746">
      <w:pPr>
        <w:spacing w:before="100" w:beforeAutospacing="1" w:after="100" w:afterAutospacing="1" w:line="240" w:lineRule="auto"/>
        <w:ind w:firstLine="709"/>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З метою проведення цілеспрямованого  і повного дослідження рівня засвоєння програмового матеріалу дошкільниками відповідно БКДО вихователі оцінювали досягнення дітей кожної вікової групи за показниками (Табель успіху) всіх семи освітніх ліній. Для кожної вікової групи ці критерії свої, що дібрані з усіх розділів освітньої програми, узгоджуючись з освітніми лініями БКДО.</w:t>
      </w:r>
    </w:p>
    <w:p w:rsidR="00695746" w:rsidRPr="00695746" w:rsidRDefault="00695746" w:rsidP="00695746">
      <w:pPr>
        <w:spacing w:before="100" w:beforeAutospacing="1" w:after="100" w:afterAutospacing="1" w:line="240" w:lineRule="auto"/>
        <w:ind w:firstLine="709"/>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000000"/>
          <w:sz w:val="28"/>
          <w:szCs w:val="28"/>
          <w:lang w:eastAsia="ru-RU"/>
        </w:rPr>
        <w:t>Зведена таблиця результатів</w:t>
      </w:r>
    </w:p>
    <w:p w:rsidR="00695746" w:rsidRPr="00695746" w:rsidRDefault="00695746" w:rsidP="00695746">
      <w:pPr>
        <w:spacing w:before="100" w:beforeAutospacing="1" w:after="100" w:afterAutospacing="1" w:line="240" w:lineRule="auto"/>
        <w:ind w:firstLine="709"/>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000000"/>
          <w:sz w:val="28"/>
          <w:szCs w:val="28"/>
          <w:lang w:eastAsia="ru-RU"/>
        </w:rPr>
        <w:t>початкового моніторингу (вересень 2017)</w:t>
      </w:r>
    </w:p>
    <w:p w:rsidR="00695746" w:rsidRPr="00695746" w:rsidRDefault="00695746" w:rsidP="00695746">
      <w:pPr>
        <w:spacing w:before="100" w:beforeAutospacing="1" w:after="100" w:afterAutospacing="1" w:line="240" w:lineRule="auto"/>
        <w:ind w:firstLine="709"/>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000000"/>
          <w:sz w:val="28"/>
          <w:szCs w:val="28"/>
          <w:lang w:eastAsia="ru-RU"/>
        </w:rPr>
        <w:t> </w:t>
      </w:r>
    </w:p>
    <w:tbl>
      <w:tblPr>
        <w:tblW w:w="6479" w:type="dxa"/>
        <w:jc w:val="center"/>
        <w:tblCellMar>
          <w:left w:w="0" w:type="dxa"/>
          <w:right w:w="0" w:type="dxa"/>
        </w:tblCellMar>
        <w:tblLook w:val="04A0" w:firstRow="1" w:lastRow="0" w:firstColumn="1" w:lastColumn="0" w:noHBand="0" w:noVBand="1"/>
      </w:tblPr>
      <w:tblGrid>
        <w:gridCol w:w="1960"/>
        <w:gridCol w:w="1562"/>
        <w:gridCol w:w="1806"/>
        <w:gridCol w:w="1456"/>
      </w:tblGrid>
      <w:tr w:rsidR="00695746" w:rsidRPr="00695746" w:rsidTr="00695746">
        <w:trPr>
          <w:trHeight w:val="486"/>
          <w:jc w:val="center"/>
        </w:trPr>
        <w:tc>
          <w:tcPr>
            <w:tcW w:w="3209" w:type="dxa"/>
            <w:vMerge w:val="restar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lastRenderedPageBreak/>
              <w:t>Освітні лінії</w:t>
            </w:r>
          </w:p>
        </w:tc>
        <w:tc>
          <w:tcPr>
            <w:tcW w:w="3270" w:type="dxa"/>
            <w:gridSpan w:val="3"/>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Вікові групи, % показник</w:t>
            </w:r>
          </w:p>
        </w:tc>
      </w:tr>
      <w:tr w:rsidR="00695746" w:rsidRPr="00695746" w:rsidTr="00695746">
        <w:trPr>
          <w:trHeight w:val="430"/>
          <w:jc w:val="center"/>
        </w:trPr>
        <w:tc>
          <w:tcPr>
            <w:tcW w:w="0" w:type="auto"/>
            <w:vMerge/>
            <w:tcBorders>
              <w:top w:val="outset" w:sz="8" w:space="0" w:color="auto"/>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Ранній вік</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«Зернятка»</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4-й р.ж.</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«Горобинки»</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5-й р.ж.</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«Веселка»</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«Особистість дитини»</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65%</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65%</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в соціумі»</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50%</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у світі природи»</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55%</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55%</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у світі культури»</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в сенсорно-пізнавальному просторі»</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«Гра дитини»</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«Мовлення дитини»</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55%</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r>
      <w:tr w:rsidR="00695746" w:rsidRPr="00695746" w:rsidTr="00695746">
        <w:trPr>
          <w:jc w:val="center"/>
        </w:trPr>
        <w:tc>
          <w:tcPr>
            <w:tcW w:w="320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Рівень виконання в цілому</w:t>
            </w:r>
          </w:p>
        </w:tc>
        <w:tc>
          <w:tcPr>
            <w:tcW w:w="11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60%</w:t>
            </w:r>
          </w:p>
        </w:tc>
        <w:tc>
          <w:tcPr>
            <w:tcW w:w="929"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65%</w:t>
            </w:r>
          </w:p>
        </w:tc>
        <w:tc>
          <w:tcPr>
            <w:tcW w:w="11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r>
    </w:tbl>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000000"/>
          <w:sz w:val="28"/>
          <w:szCs w:val="28"/>
          <w:lang w:eastAsia="ru-RU"/>
        </w:rPr>
        <w:t>Зведена таблиця результатів</w:t>
      </w:r>
    </w:p>
    <w:p w:rsidR="00695746" w:rsidRPr="00695746" w:rsidRDefault="00695746" w:rsidP="00695746">
      <w:pPr>
        <w:spacing w:before="100" w:beforeAutospacing="1" w:after="100" w:afterAutospacing="1" w:line="240" w:lineRule="auto"/>
        <w:ind w:firstLine="709"/>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000000"/>
          <w:sz w:val="28"/>
          <w:szCs w:val="28"/>
          <w:lang w:eastAsia="ru-RU"/>
        </w:rPr>
        <w:t>узагальнюючого моніторингу (травень 2018)</w:t>
      </w:r>
    </w:p>
    <w:tbl>
      <w:tblPr>
        <w:tblW w:w="6784" w:type="dxa"/>
        <w:jc w:val="center"/>
        <w:tblCellMar>
          <w:left w:w="0" w:type="dxa"/>
          <w:right w:w="0" w:type="dxa"/>
        </w:tblCellMar>
        <w:tblLook w:val="04A0" w:firstRow="1" w:lastRow="0" w:firstColumn="1" w:lastColumn="0" w:noHBand="0" w:noVBand="1"/>
      </w:tblPr>
      <w:tblGrid>
        <w:gridCol w:w="1960"/>
        <w:gridCol w:w="1562"/>
        <w:gridCol w:w="1806"/>
        <w:gridCol w:w="1456"/>
      </w:tblGrid>
      <w:tr w:rsidR="00695746" w:rsidRPr="00695746" w:rsidTr="00695746">
        <w:trPr>
          <w:trHeight w:val="486"/>
          <w:jc w:val="center"/>
        </w:trPr>
        <w:tc>
          <w:tcPr>
            <w:tcW w:w="1960" w:type="dxa"/>
            <w:vMerge w:val="restar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Освітні лінії</w:t>
            </w:r>
          </w:p>
        </w:tc>
        <w:tc>
          <w:tcPr>
            <w:tcW w:w="4824" w:type="dxa"/>
            <w:gridSpan w:val="3"/>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Вікові групи, % показник</w:t>
            </w:r>
          </w:p>
        </w:tc>
      </w:tr>
      <w:tr w:rsidR="00695746" w:rsidRPr="00695746" w:rsidTr="00695746">
        <w:trPr>
          <w:trHeight w:val="430"/>
          <w:jc w:val="center"/>
        </w:trPr>
        <w:tc>
          <w:tcPr>
            <w:tcW w:w="0" w:type="auto"/>
            <w:vMerge/>
            <w:tcBorders>
              <w:top w:val="outset" w:sz="8" w:space="0" w:color="auto"/>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Ранній вік</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«Зернятка»</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4-й р.ж.</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«Горобинки»</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5-й р.ж.</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«Веселка»</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«Особистість дитини»</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в соціумі»</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у світі природи»</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«Дитина у світі культури»</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lastRenderedPageBreak/>
              <w:t>«Дитина в сенсорно-пізнавальному просторі»</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«Гра дитини»</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90%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90%</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«Мовлення дитини»</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70%</w:t>
            </w:r>
          </w:p>
        </w:tc>
      </w:tr>
      <w:tr w:rsidR="00695746" w:rsidRPr="00695746" w:rsidTr="00695746">
        <w:trPr>
          <w:jc w:val="center"/>
        </w:trPr>
        <w:tc>
          <w:tcPr>
            <w:tcW w:w="196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Рівень виконання в цілому</w:t>
            </w:r>
          </w:p>
        </w:tc>
        <w:tc>
          <w:tcPr>
            <w:tcW w:w="1562"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75%</w:t>
            </w:r>
          </w:p>
        </w:tc>
        <w:tc>
          <w:tcPr>
            <w:tcW w:w="180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80%</w:t>
            </w:r>
          </w:p>
        </w:tc>
        <w:tc>
          <w:tcPr>
            <w:tcW w:w="14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000000"/>
                <w:sz w:val="28"/>
                <w:szCs w:val="28"/>
                <w:lang w:eastAsia="ru-RU"/>
              </w:rPr>
              <w:t>85%</w:t>
            </w:r>
          </w:p>
        </w:tc>
      </w:tr>
    </w:tbl>
    <w:p w:rsidR="00695746" w:rsidRPr="00695746" w:rsidRDefault="00695746" w:rsidP="00695746">
      <w:pPr>
        <w:spacing w:line="322" w:lineRule="atLeast"/>
        <w:ind w:left="10" w:right="-5" w:firstLine="54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Виходячи з результатів можна зробити висновок, що рівень знань дітей раннього віку зростає на кінець року, але не в повному обсязі. Словник дітей збагачений словами-назвами, словами-діями, словами-ознаками. Малюки роблять спроби встановити елементарні причинно-наслідкові зв’язки між предметами та діями з ними, діють відповідно до вказівок дорослих, розмовляють реченнями. Мають достатній обсяг знань з сенсорного виховання, вміють обстежувати предмети, порівнювати їх між собою за формою, кольором, розміром, знаходити спільне та відмінне. Знають назви диких та свійських тварин, розрізняють їх, групують за ознаками. Вміють орієнтуватися в основних напрямках руху (вперед, назад, угору, вниз), розрізняють та називають геометричні фігури.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Проте, є вихованці, які мають низький рівень знань з розділів програми, це діти, які нещодавно почали відвідувати ДНЗ та діти, які не систематично відвідують дошкільний заклад. Тому слід посилити роботу з усіх ліній розвитку малюків, а також налагодити взаємодію з батьками щодо успішної адаптації дітей до умов дошкільного закладу.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Були надані наступні рекомендації: активізувати роботу з мовленнєвого спілкування з дітьми раннього віку, використовуючи роботу в підгрупах та індивідуальну, створювати розвивальне мовленнєве середовище, сприяти становленню у дитини доступних віку мовленнєвих конструктів.</w:t>
      </w:r>
      <w:r w:rsidRPr="00695746">
        <w:rPr>
          <w:rFonts w:ascii="Tahoma" w:eastAsia="Times New Roman" w:hAnsi="Tahoma" w:cs="Tahoma"/>
          <w:color w:val="515151"/>
          <w:spacing w:val="-2"/>
          <w:sz w:val="28"/>
          <w:szCs w:val="28"/>
          <w:lang w:eastAsia="ru-RU"/>
        </w:rPr>
        <w:t>З метою підвищення пізнавального розвитку дітей поповнити сучасним </w:t>
      </w:r>
      <w:r w:rsidRPr="00695746">
        <w:rPr>
          <w:rFonts w:ascii="Times New Roman" w:eastAsia="Times New Roman" w:hAnsi="Times New Roman" w:cs="Times New Roman"/>
          <w:color w:val="515151"/>
          <w:sz w:val="28"/>
          <w:szCs w:val="28"/>
          <w:lang w:eastAsia="ru-RU"/>
        </w:rPr>
        <w:t>різноманітним обладнанням групове розвивальне середовища.</w:t>
      </w:r>
    </w:p>
    <w:p w:rsidR="00695746" w:rsidRPr="00695746" w:rsidRDefault="00695746" w:rsidP="00695746">
      <w:pPr>
        <w:spacing w:before="100" w:beforeAutospacing="1" w:after="100" w:afterAutospacing="1" w:line="322" w:lineRule="atLeast"/>
        <w:ind w:firstLine="54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xml:space="preserve">Аналіз результатів  засвоєння показників компетентності дітей молодшого дошкільного віку (4-го року життя) показав добрі результати, робота вихователя Ніколаєвої Г.С. ведеться на достатньому  рівні.Але необхідно особливу увагу звернути на розвиток мовленнєвої компетентності, розвивати її більш активно; працювати над формуванням навичок організованої суспільної поведінки, оскільки провідним видом діяльності дітей є гра, вихователю необхідно удосконалювати методи керівництва ігровою діяльністю, поновлювати предметно-ігрове середовище. Для розвитку мовлення вихователю  продовжувати вчити використовувати засоби інтонаційної виразності, чітко, логічно, образно висловлювати думку про себе, більш уваги приділяти формуванню зв’язного мовлення та розвитку </w:t>
      </w:r>
      <w:r w:rsidRPr="00695746">
        <w:rPr>
          <w:rFonts w:ascii="Times New Roman" w:eastAsia="Times New Roman" w:hAnsi="Times New Roman" w:cs="Times New Roman"/>
          <w:color w:val="515151"/>
          <w:sz w:val="28"/>
          <w:szCs w:val="28"/>
          <w:lang w:eastAsia="ru-RU"/>
        </w:rPr>
        <w:lastRenderedPageBreak/>
        <w:t>комунікативної активності.</w:t>
      </w:r>
      <w:r w:rsidRPr="00695746">
        <w:rPr>
          <w:rFonts w:ascii="Tahoma" w:eastAsia="Times New Roman" w:hAnsi="Tahoma" w:cs="Tahoma"/>
          <w:b/>
          <w:bCs/>
          <w:color w:val="00FFFF"/>
          <w:sz w:val="17"/>
          <w:szCs w:val="17"/>
          <w:lang w:eastAsia="ru-RU"/>
        </w:rPr>
        <w:t> </w:t>
      </w:r>
      <w:r w:rsidRPr="00695746">
        <w:rPr>
          <w:rFonts w:ascii="Times New Roman" w:eastAsia="Times New Roman" w:hAnsi="Times New Roman" w:cs="Times New Roman"/>
          <w:color w:val="515151"/>
          <w:sz w:val="28"/>
          <w:szCs w:val="28"/>
          <w:lang w:eastAsia="ru-RU"/>
        </w:rPr>
        <w:t>Активізувати допитливість дітей, аби вони прагнули досліджувати </w:t>
      </w:r>
      <w:r w:rsidRPr="00695746">
        <w:rPr>
          <w:rFonts w:ascii="Tahoma" w:eastAsia="Times New Roman" w:hAnsi="Tahoma" w:cs="Tahoma"/>
          <w:color w:val="515151"/>
          <w:spacing w:val="-3"/>
          <w:sz w:val="28"/>
          <w:szCs w:val="28"/>
          <w:lang w:eastAsia="ru-RU"/>
        </w:rPr>
        <w:t>нове; розвивати вміння ставити перед собою дослідницькі завдання, формувати ціннісне ставлення до природи. </w:t>
      </w:r>
      <w:r w:rsidRPr="00695746">
        <w:rPr>
          <w:rFonts w:ascii="Times New Roman" w:eastAsia="Times New Roman" w:hAnsi="Times New Roman" w:cs="Times New Roman"/>
          <w:color w:val="515151"/>
          <w:sz w:val="28"/>
          <w:szCs w:val="28"/>
          <w:lang w:eastAsia="ru-RU"/>
        </w:rPr>
        <w:t>Заохочувати розвиток у них впевненості у своїх силах і незалежності; особливу увагу приділяти розвитку в дитини довільної поведінки через ігрові ситуації, різні види ігрової діяльності.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Результати засвоєння показників компетентності дітей середнього дошкільного віку (5-го року життя)  показали , що навчально-виховна робота ведеться на високому рівні. Виявилися значні зміни в розвитку дітей завдяки тому, що вихователь Малинка О.Л. приділяла більш уваги бережливому ставленню до навколишнього середовища, використовувала в роботі з дітьми практично-дослідницьку діяльність, розвивала емоційні почуття, приділяла увагу розвитку допитливості та спостережливості у дітей середнього віку. В роботі з образотворчої діяльності використовувала різноманітні матеріали, сучасні методи та прийоми,  розвивала сенсорні аналізатори, елементи аналітичного та доказового мислення, розвивала вміння встановлювати емоційні контакти з дорослими та однолітками, комунікативні здібності.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Протягом року приділялась належна увага навчанню дітей щодо спрямування на самостійну діяльність, яка мала змістовний, різноплановий характер. Простежується тенденція щодо збільшення кількості дітей, які добре засвоїли програмовий матеріал на заняттях, уміють застосовувати знання на практиці, здатні до інтенсивної розумової діяльності, організовані, уміють зосереджуватись, старанно виконують завдання, долають труднощі, розуміють вказівки дорослого з першого подання. Суттєво покращилися знання дітей з логіко-математичного розвитку. Протягом року приділялась належна увага розвитку та навчанню дітей щодо формування соціальної компетентності. Найменші показники – при формуванні мовленнєвої компетентності.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Були надані наступні пропозиції: для розвитку мовлення вихователям необхідно створювати розвивальне мовленнєве середовище, більш уваги приділяти розвитку діалогічного мовлення, вмінню спілкуватися з однолітками та дорослими.</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Моніторинг стану готовності випускників ДНЗ № 3 до шкільного життя</w:t>
      </w:r>
    </w:p>
    <w:p w:rsidR="00695746" w:rsidRPr="00695746" w:rsidRDefault="00695746" w:rsidP="00695746">
      <w:pPr>
        <w:spacing w:before="100" w:beforeAutospacing="1" w:after="100" w:afterAutospacing="1" w:line="240" w:lineRule="auto"/>
        <w:ind w:firstLine="709"/>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Головною метою колективу дошкільного навчального закладу є виховання дитини, здатної продовжувати навчання впродовж усього життя, досягти успіху, правильно будувати своє життя. Важливим показником результативності роботи дошкільного навчального закладу є готовність дитини до навчання у школі.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w:t>
      </w:r>
      <w:r w:rsidRPr="00695746">
        <w:rPr>
          <w:rFonts w:ascii="Times New Roman" w:eastAsia="Times New Roman" w:hAnsi="Times New Roman" w:cs="Times New Roman"/>
          <w:color w:val="515151"/>
          <w:sz w:val="24"/>
          <w:szCs w:val="24"/>
          <w:lang w:eastAsia="ru-RU"/>
        </w:rPr>
        <w:t> </w:t>
      </w:r>
      <w:r w:rsidRPr="00695746">
        <w:rPr>
          <w:rFonts w:ascii="Tahoma" w:eastAsia="Times New Roman" w:hAnsi="Tahoma" w:cs="Tahoma"/>
          <w:color w:val="515151"/>
          <w:sz w:val="24"/>
          <w:szCs w:val="24"/>
          <w:lang w:eastAsia="ru-RU"/>
        </w:rPr>
        <w:t>На сьогоднішній день показником ефективності реалізації завдань Базового компонента дошкільної освіти є його наступність зі стандартами початкової школи.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На початку вересня та в кінці травня вихователем групи старшого дошкільного віку «Бджілки» Зайченко Т.В. було проведено моніторингове дослідження за допомогою експрес-діагностики «Кваліметричної моделі»</w:t>
      </w:r>
      <w:r w:rsidRPr="00695746">
        <w:rPr>
          <w:rFonts w:ascii="Tahoma" w:eastAsia="Times New Roman" w:hAnsi="Tahoma" w:cs="Tahoma"/>
          <w:b/>
          <w:bCs/>
          <w:color w:val="515151"/>
          <w:sz w:val="17"/>
          <w:szCs w:val="17"/>
          <w:lang w:eastAsia="ru-RU"/>
        </w:rPr>
        <w:t> </w:t>
      </w:r>
      <w:r w:rsidRPr="00695746">
        <w:rPr>
          <w:rFonts w:ascii="Times New Roman" w:eastAsia="Times New Roman" w:hAnsi="Times New Roman" w:cs="Times New Roman"/>
          <w:color w:val="515151"/>
          <w:sz w:val="28"/>
          <w:szCs w:val="28"/>
          <w:lang w:eastAsia="ru-RU"/>
        </w:rPr>
        <w:t xml:space="preserve">(за </w:t>
      </w:r>
      <w:r w:rsidRPr="00695746">
        <w:rPr>
          <w:rFonts w:ascii="Times New Roman" w:eastAsia="Times New Roman" w:hAnsi="Times New Roman" w:cs="Times New Roman"/>
          <w:color w:val="515151"/>
          <w:sz w:val="28"/>
          <w:szCs w:val="28"/>
          <w:lang w:eastAsia="ru-RU"/>
        </w:rPr>
        <w:lastRenderedPageBreak/>
        <w:t>методикою доктора педагогічних наук Єльнікової Г.В.) відповідно до рекомендацій МОН України  з метою обстеження рівня засвоєння програмованого матеріалу старшими дошкільниками відповідно до освітніх ліній Базового компоненту. Оцінювання рівня сформованості кожної складової проводилося окремо. Прорахувавши середній бал,було визначено рівень сформованості особистісно-оцінної компетенції старшого дошкільника. Результати  оцінювання заносилися у бланк протоколу вихователем. Подальше опрацювання здійснювалося у електронному варіанті завідувачем ДНЗ.</w:t>
      </w:r>
    </w:p>
    <w:p w:rsidR="00695746" w:rsidRPr="00695746" w:rsidRDefault="00695746" w:rsidP="00695746">
      <w:pPr>
        <w:spacing w:before="100" w:beforeAutospacing="1" w:after="100" w:afterAutospacing="1" w:line="240" w:lineRule="auto"/>
        <w:ind w:left="420" w:firstLine="709"/>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Найбільш використані резерви у більшості дітей, тобто ті компетенції, які більш сформовані – ігрова компетенція( на нашу думку тому, що саме ігрова діяльність є провідною діяльністю в даний період), предметно-практична, соціальна компетенції. Проблемною компетенцією й надалі залишається мовленнєва та математична, майже всі діти мають знання на достатньому рівні. На нашу думку це найважчі знання та вміння, які необхідно і надалі розвивати у школі.</w:t>
      </w:r>
    </w:p>
    <w:p w:rsidR="00695746" w:rsidRPr="00695746" w:rsidRDefault="00695746" w:rsidP="00695746">
      <w:pPr>
        <w:spacing w:before="100" w:beforeAutospacing="1" w:after="100" w:afterAutospacing="1" w:line="240" w:lineRule="auto"/>
        <w:ind w:firstLine="567"/>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Педагоги дошкільного закладу Зайченко Т.В. та Гордієнко І.Е. підготували до школи 32 дитини. Аналіз мотиваційної готовності дітей до школи показав, що:</w:t>
      </w:r>
    </w:p>
    <w:p w:rsidR="00695746" w:rsidRPr="00695746" w:rsidRDefault="00695746" w:rsidP="00695746">
      <w:pPr>
        <w:spacing w:before="100" w:beforeAutospacing="1" w:after="100" w:afterAutospacing="1" w:line="240" w:lineRule="auto"/>
        <w:ind w:left="360" w:firstLine="360"/>
        <w:jc w:val="both"/>
        <w:rPr>
          <w:rFonts w:ascii="Tahoma" w:eastAsia="Times New Roman" w:hAnsi="Tahoma" w:cs="Tahoma"/>
          <w:color w:val="515151"/>
          <w:sz w:val="17"/>
          <w:szCs w:val="17"/>
          <w:lang w:eastAsia="ru-RU"/>
        </w:rPr>
      </w:pPr>
      <w:r w:rsidRPr="00695746">
        <w:rPr>
          <w:rFonts w:ascii="Garamond" w:eastAsia="Times New Roman" w:hAnsi="Garamond"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високий рівень готовності мають 69 %;</w:t>
      </w:r>
    </w:p>
    <w:p w:rsidR="00695746" w:rsidRPr="00695746" w:rsidRDefault="00695746" w:rsidP="00695746">
      <w:pPr>
        <w:spacing w:before="100" w:beforeAutospacing="1" w:after="100" w:afterAutospacing="1" w:line="240" w:lineRule="auto"/>
        <w:ind w:left="360" w:firstLine="360"/>
        <w:jc w:val="both"/>
        <w:rPr>
          <w:rFonts w:ascii="Tahoma" w:eastAsia="Times New Roman" w:hAnsi="Tahoma" w:cs="Tahoma"/>
          <w:color w:val="515151"/>
          <w:sz w:val="17"/>
          <w:szCs w:val="17"/>
          <w:lang w:eastAsia="ru-RU"/>
        </w:rPr>
      </w:pPr>
      <w:r w:rsidRPr="00695746">
        <w:rPr>
          <w:rFonts w:ascii="Garamond" w:eastAsia="Times New Roman" w:hAnsi="Garamond"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достатній рівень – 30 %;</w:t>
      </w:r>
    </w:p>
    <w:p w:rsidR="00695746" w:rsidRPr="00695746" w:rsidRDefault="00695746" w:rsidP="00695746">
      <w:pPr>
        <w:spacing w:before="100" w:beforeAutospacing="1" w:after="100" w:afterAutospacing="1" w:line="240" w:lineRule="auto"/>
        <w:ind w:left="360" w:firstLine="360"/>
        <w:jc w:val="both"/>
        <w:rPr>
          <w:rFonts w:ascii="Tahoma" w:eastAsia="Times New Roman" w:hAnsi="Tahoma" w:cs="Tahoma"/>
          <w:color w:val="515151"/>
          <w:sz w:val="17"/>
          <w:szCs w:val="17"/>
          <w:lang w:eastAsia="ru-RU"/>
        </w:rPr>
      </w:pPr>
      <w:r w:rsidRPr="00695746">
        <w:rPr>
          <w:rFonts w:ascii="Garamond" w:eastAsia="Times New Roman" w:hAnsi="Garamond"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низький рівень – 1 %.</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Отже, виходячи з результатів оцінювання досягнень дітей за освітніми лініями, які наочно відображені в узагальнених таблицях та діаграмах, можна зробити наступні висновки: кожна дитина в певній мірі реалізувала свій потенціал, вона жила та діяла на рівні своїх оптимальних вікових і індивідуальних можливостей. Протягом року чітко простежується як загальна тенденція позитивної динаміки змін щодо підвищення рівня знань, умінь, навичок та ставлень дітей, так і тенденція позитивної динаміки змін кожної дитини. Це свідчить про те, що педагоги зуміли відшукати найефективніші для кожної дитини індивідуальні методи освітньо-виховної роботи.</w:t>
      </w:r>
    </w:p>
    <w:p w:rsidR="00695746" w:rsidRPr="00695746" w:rsidRDefault="00695746" w:rsidP="00695746">
      <w:pPr>
        <w:spacing w:before="100" w:beforeAutospacing="1" w:after="100" w:afterAutospacing="1" w:line="240" w:lineRule="auto"/>
        <w:ind w:firstLine="567"/>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Аналіз результатів медико - профілактичних заходів</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Медичне обслуговування дітей закладу забезпечує досвідчена  сестра медична старша Константінова Г.Я.(стаж роботи на посаді – 38 років). Медичний кабінет обладнаний необхідними меблями, забезпечений медичними препаратами.</w:t>
      </w:r>
    </w:p>
    <w:p w:rsidR="00695746" w:rsidRPr="00695746" w:rsidRDefault="00695746" w:rsidP="00695746">
      <w:pPr>
        <w:spacing w:before="100" w:beforeAutospacing="1" w:after="100" w:afterAutospacing="1" w:line="240" w:lineRule="auto"/>
        <w:ind w:firstLine="567"/>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lastRenderedPageBreak/>
        <w:t>В дошкільному навчальному закладі створені належні умови для проведення медико-профілактичних і оздоровчих заходів. План медико-профілактичної роботи включений до Річного плану роботи дошкільного навчального закладу.</w:t>
      </w:r>
    </w:p>
    <w:p w:rsidR="00695746" w:rsidRPr="00695746" w:rsidRDefault="00695746" w:rsidP="00695746">
      <w:pPr>
        <w:spacing w:before="100" w:beforeAutospacing="1" w:after="100" w:afterAutospacing="1" w:line="240" w:lineRule="auto"/>
        <w:ind w:firstLine="567"/>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Вакцинація дітей в навчальному закладі не проводиться, медична сестра ознайомлює батьків з видом щеплення та виписує направлення до дільничного педіатра на огляд, з метою подальшої вакцинації або відмови батьків. Звіти про проведення профілактичних щеплень надаються  в дитячу поліклініку.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Антропометричні вимірювання та оцінка фізичного розвитку дітей проводяться в установлені строки:  дітей раннього віку – 1 раз в місяць,  дітей дошкільного віку – 1 раз в квартал, про що робляться записи в Журналі антропометрії та медичній картці дитини (ф. 0-26). Диспансерний огляд дітей, які знаходяться на обліку проводиться у дитячий поліклініці дільничним педіатром. З профілактичною метою, планомірно, проводяться огляди дітей на педикульоз та коросту. Сестра медична старша виконує такий огляд 1 раз на тиждень в кожній віковій групі. Окрім того,  контролює щоденні огляди, проведені вихователями груп, та зроблені ними записи в Журналі оглядів на педикульоз та коросту. </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Облік захворюваності в навчальному закладі ведеться на підставі довідок лікаря про захворювання дитини. В Журналах соматичних захворювань, інфекційних захворювань, медичних картках дітей ведуться  записи з огляду на час відсутності дитини в ДНЗ. Аналіз захворюваності проводиться щоквартально, підсумок підводиться за рік та узагальнюється наказами завідувача по закладу.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Збереження та зміцнення фізичного й психічного здоров’я дітей, формування в них свідомого ставлення до власного здоров’я є одним з основних завдань роботи дошкільного навчального закладу.</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Активну роботу в цьому напрямку проводять вихователі: Малинка О.Л. та Ніколаєва Г.С. Підготовлено ряд консультацій:</w:t>
      </w:r>
      <w:r w:rsidRPr="00695746">
        <w:rPr>
          <w:rFonts w:ascii="Tahoma" w:eastAsia="Times New Roman" w:hAnsi="Tahoma" w:cs="Tahoma"/>
          <w:i/>
          <w:iCs/>
          <w:color w:val="515151"/>
          <w:sz w:val="17"/>
          <w:szCs w:val="17"/>
          <w:lang w:eastAsia="ru-RU"/>
        </w:rPr>
        <w:t> </w:t>
      </w:r>
      <w:r w:rsidRPr="00695746">
        <w:rPr>
          <w:rFonts w:ascii="Times New Roman" w:eastAsia="Times New Roman" w:hAnsi="Times New Roman" w:cs="Times New Roman"/>
          <w:color w:val="515151"/>
          <w:sz w:val="28"/>
          <w:szCs w:val="28"/>
          <w:lang w:eastAsia="ru-RU"/>
        </w:rPr>
        <w:t>«Проблеми виховання здорової дитини в сучасних умовах», «Формування, зміцнення та охорона здоров’я дітей», методичних порад для педагогів та батьків; засідання Круглого столу «Безпека малечі та цікаві речі».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Педагогічний колектив дошкільного закладу проводить планомірну роботу з ознайомлення батьків з результатами фізичного виховання та загартування дітей, пропагує здоровий спосіб життя через інформаційний блок для батьків. Останній включає інформацію на групових стендах: «Зростаємо дужими», листи здоров’я по всіх вікових групах, спортивні розваги з участю батьків.</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вихованців.</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xml:space="preserve">Управлінська робота з організації медико-педагогічного контролю в ДНЗ здійснюється у відповідності з вимогами Інструктивно-методичних рекомендацій МОН України щодо організації фізкультурно-оздоровчої </w:t>
      </w:r>
      <w:r w:rsidRPr="00695746">
        <w:rPr>
          <w:rFonts w:ascii="Times New Roman" w:eastAsia="Times New Roman" w:hAnsi="Times New Roman" w:cs="Times New Roman"/>
          <w:color w:val="515151"/>
          <w:sz w:val="28"/>
          <w:szCs w:val="28"/>
          <w:lang w:eastAsia="ru-RU"/>
        </w:rPr>
        <w:lastRenderedPageBreak/>
        <w:t>роботи в дошкільному навчальному закладі від 27.08.2004 р. №1/9-438.</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Протягом навчального року сестрою медичною старшою та завідувачем на заняттях з фізичної культури проводились заміри моторної щільності та тренуючого ефекту. Результати замірів свідчать про те, що моторна щільність занять в усіх вікових групах коливається у межах норми від 75% до 95%. Тренуючий ефект відповідав нормі в усіх вікових групах 138-158 уд/хв.</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Протоколи медико-педагогічного контролю за проведенням фізкультурних занять ведуться щомісячно.</w:t>
      </w:r>
    </w:p>
    <w:p w:rsidR="00695746" w:rsidRPr="00695746" w:rsidRDefault="00695746" w:rsidP="00695746">
      <w:pPr>
        <w:spacing w:before="100" w:beforeAutospacing="1" w:after="100" w:afterAutospacing="1" w:line="240" w:lineRule="auto"/>
        <w:ind w:firstLine="54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Колектив дошкільного закладу продовжував роботу  зі зміцнення фізичного і психічного здоров’я, формування ціннісного ставлення дитини до свого здоров’я, інтересу до здорового способу життя.</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кваліфіковані педагоги,  медична сестра, які здійснюють постійний моніторинг стану здоров’я дітей, захворюваності, організації раціонального харчування, контроль за виконанням оздоровчих заходів, підтримують інтерес дитини до власного здоров’я.</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p>
    <w:p w:rsidR="00695746" w:rsidRPr="00695746" w:rsidRDefault="00695746" w:rsidP="00695746">
      <w:pPr>
        <w:spacing w:before="100" w:beforeAutospacing="1" w:after="240"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Аналіз стану здоров’я дітей</w:t>
      </w:r>
    </w:p>
    <w:tbl>
      <w:tblPr>
        <w:tblW w:w="0" w:type="auto"/>
        <w:tblCellMar>
          <w:left w:w="0" w:type="dxa"/>
          <w:right w:w="0" w:type="dxa"/>
        </w:tblCellMar>
        <w:tblLook w:val="04A0" w:firstRow="1" w:lastRow="0" w:firstColumn="1" w:lastColumn="0" w:noHBand="0" w:noVBand="1"/>
      </w:tblPr>
      <w:tblGrid>
        <w:gridCol w:w="2280"/>
        <w:gridCol w:w="1813"/>
        <w:gridCol w:w="1813"/>
        <w:gridCol w:w="1836"/>
        <w:gridCol w:w="1829"/>
      </w:tblGrid>
      <w:tr w:rsidR="00695746" w:rsidRPr="00695746" w:rsidTr="00695746">
        <w:tc>
          <w:tcPr>
            <w:tcW w:w="3070" w:type="dxa"/>
            <w:vMerge w:val="restart"/>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 </w:t>
            </w:r>
          </w:p>
        </w:tc>
        <w:tc>
          <w:tcPr>
            <w:tcW w:w="12282" w:type="dxa"/>
            <w:gridSpan w:val="4"/>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Група здоров’я</w:t>
            </w:r>
          </w:p>
        </w:tc>
      </w:tr>
      <w:tr w:rsidR="00695746" w:rsidRPr="00695746" w:rsidTr="00695746">
        <w:tc>
          <w:tcPr>
            <w:tcW w:w="0" w:type="auto"/>
            <w:vMerge/>
            <w:tcBorders>
              <w:top w:val="outset" w:sz="8" w:space="0" w:color="auto"/>
              <w:left w:val="outset" w:sz="8" w:space="0" w:color="auto"/>
              <w:bottom w:val="outset" w:sz="8" w:space="0" w:color="auto"/>
              <w:right w:val="outset" w:sz="8" w:space="0" w:color="auto"/>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І</w:t>
            </w: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ІІ</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ІІІ</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IV</w:t>
            </w:r>
          </w:p>
        </w:tc>
      </w:tr>
      <w:tr w:rsidR="00695746" w:rsidRPr="00695746" w:rsidTr="00695746">
        <w:tc>
          <w:tcPr>
            <w:tcW w:w="307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Кількість дітей 113</w:t>
            </w: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32</w:t>
            </w: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73</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7</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w:t>
            </w:r>
          </w:p>
        </w:tc>
      </w:tr>
      <w:tr w:rsidR="00695746" w:rsidRPr="00695746" w:rsidTr="00695746">
        <w:tc>
          <w:tcPr>
            <w:tcW w:w="3070"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w:t>
            </w: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28</w:t>
            </w:r>
          </w:p>
        </w:tc>
        <w:tc>
          <w:tcPr>
            <w:tcW w:w="3070"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65</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6</w:t>
            </w:r>
          </w:p>
        </w:tc>
        <w:tc>
          <w:tcPr>
            <w:tcW w:w="3071"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line="190" w:lineRule="atLeast"/>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w:t>
            </w:r>
          </w:p>
        </w:tc>
      </w:tr>
    </w:tbl>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Захворюваність дітей</w:t>
      </w:r>
    </w:p>
    <w:tbl>
      <w:tblPr>
        <w:tblW w:w="9322" w:type="dxa"/>
        <w:tblCellMar>
          <w:left w:w="0" w:type="dxa"/>
          <w:right w:w="0" w:type="dxa"/>
        </w:tblCellMar>
        <w:tblLook w:val="04A0" w:firstRow="1" w:lastRow="0" w:firstColumn="1" w:lastColumn="0" w:noHBand="0" w:noVBand="1"/>
      </w:tblPr>
      <w:tblGrid>
        <w:gridCol w:w="5353"/>
        <w:gridCol w:w="2126"/>
        <w:gridCol w:w="1843"/>
      </w:tblGrid>
      <w:tr w:rsidR="00695746" w:rsidRPr="00695746" w:rsidTr="00695746">
        <w:tc>
          <w:tcPr>
            <w:tcW w:w="5353"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Показники</w:t>
            </w:r>
          </w:p>
        </w:tc>
        <w:tc>
          <w:tcPr>
            <w:tcW w:w="212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2016-2017 н.р.</w:t>
            </w:r>
          </w:p>
        </w:tc>
        <w:tc>
          <w:tcPr>
            <w:tcW w:w="184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2017-2018 н.р.</w:t>
            </w:r>
          </w:p>
        </w:tc>
      </w:tr>
      <w:tr w:rsidR="00695746" w:rsidRPr="00695746" w:rsidTr="00695746">
        <w:tc>
          <w:tcPr>
            <w:tcW w:w="5353"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Кількість днів, пропущених    дітьми по хворобі</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511</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187</w:t>
            </w:r>
          </w:p>
        </w:tc>
      </w:tr>
      <w:tr w:rsidR="00695746" w:rsidRPr="00695746" w:rsidTr="00695746">
        <w:tc>
          <w:tcPr>
            <w:tcW w:w="5353"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Кількість випадків захворювання на ГРВІ</w:t>
            </w:r>
          </w:p>
        </w:tc>
        <w:tc>
          <w:tcPr>
            <w:tcW w:w="212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61</w:t>
            </w:r>
          </w:p>
        </w:tc>
        <w:tc>
          <w:tcPr>
            <w:tcW w:w="184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28</w:t>
            </w:r>
          </w:p>
        </w:tc>
      </w:tr>
    </w:tbl>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333333"/>
          <w:sz w:val="28"/>
          <w:szCs w:val="28"/>
          <w:lang w:eastAsia="ru-RU"/>
        </w:rPr>
        <w:t>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333333"/>
          <w:sz w:val="28"/>
          <w:szCs w:val="28"/>
          <w:lang w:eastAsia="ru-RU"/>
        </w:rPr>
        <w:t>   </w:t>
      </w:r>
      <w:r w:rsidRPr="00695746">
        <w:rPr>
          <w:rFonts w:ascii="Times New Roman" w:eastAsia="Times New Roman" w:hAnsi="Times New Roman" w:cs="Times New Roman"/>
          <w:color w:val="515151"/>
          <w:sz w:val="28"/>
          <w:szCs w:val="28"/>
          <w:lang w:eastAsia="ru-RU"/>
        </w:rPr>
        <w:t>Аналізуючи останні два навчальних роки можна визначити,що захворюваність дітей значно зменшилась протягом 2017-2018 років.</w:t>
      </w:r>
    </w:p>
    <w:p w:rsidR="00695746" w:rsidRPr="00695746" w:rsidRDefault="00695746" w:rsidP="00695746">
      <w:pPr>
        <w:spacing w:before="100" w:beforeAutospacing="1" w:after="24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lastRenderedPageBreak/>
        <w:t>     У 2017-2018 навчальному році середнє відвідування дітьми дошкільного навчального закладу становило:</w:t>
      </w:r>
    </w:p>
    <w:tbl>
      <w:tblPr>
        <w:tblW w:w="0" w:type="auto"/>
        <w:jc w:val="center"/>
        <w:tblInd w:w="-317" w:type="dxa"/>
        <w:tblCellMar>
          <w:left w:w="0" w:type="dxa"/>
          <w:right w:w="0" w:type="dxa"/>
        </w:tblCellMar>
        <w:tblLook w:val="04A0" w:firstRow="1" w:lastRow="0" w:firstColumn="1" w:lastColumn="0" w:noHBand="0" w:noVBand="1"/>
      </w:tblPr>
      <w:tblGrid>
        <w:gridCol w:w="1238"/>
        <w:gridCol w:w="820"/>
        <w:gridCol w:w="820"/>
        <w:gridCol w:w="820"/>
        <w:gridCol w:w="820"/>
        <w:gridCol w:w="820"/>
        <w:gridCol w:w="820"/>
        <w:gridCol w:w="820"/>
        <w:gridCol w:w="820"/>
        <w:gridCol w:w="820"/>
        <w:gridCol w:w="1270"/>
      </w:tblGrid>
      <w:tr w:rsidR="00695746" w:rsidRPr="00695746" w:rsidTr="00695746">
        <w:trPr>
          <w:jc w:val="center"/>
        </w:trPr>
        <w:tc>
          <w:tcPr>
            <w:tcW w:w="141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Група</w:t>
            </w:r>
          </w:p>
        </w:tc>
        <w:tc>
          <w:tcPr>
            <w:tcW w:w="56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09.17</w:t>
            </w:r>
          </w:p>
        </w:tc>
        <w:tc>
          <w:tcPr>
            <w:tcW w:w="82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10.17</w:t>
            </w:r>
          </w:p>
        </w:tc>
        <w:tc>
          <w:tcPr>
            <w:tcW w:w="85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11.17</w:t>
            </w:r>
          </w:p>
        </w:tc>
        <w:tc>
          <w:tcPr>
            <w:tcW w:w="85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12.17</w:t>
            </w:r>
          </w:p>
        </w:tc>
        <w:tc>
          <w:tcPr>
            <w:tcW w:w="85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01.18</w:t>
            </w:r>
          </w:p>
        </w:tc>
        <w:tc>
          <w:tcPr>
            <w:tcW w:w="85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02.18</w:t>
            </w:r>
          </w:p>
        </w:tc>
        <w:tc>
          <w:tcPr>
            <w:tcW w:w="85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03.18</w:t>
            </w:r>
          </w:p>
        </w:tc>
        <w:tc>
          <w:tcPr>
            <w:tcW w:w="85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04.18</w:t>
            </w:r>
          </w:p>
        </w:tc>
        <w:tc>
          <w:tcPr>
            <w:tcW w:w="85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05.18</w:t>
            </w:r>
          </w:p>
        </w:tc>
        <w:tc>
          <w:tcPr>
            <w:tcW w:w="1256"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Серед.%</w:t>
            </w:r>
          </w:p>
        </w:tc>
      </w:tr>
      <w:tr w:rsidR="00695746" w:rsidRPr="00695746" w:rsidTr="00695746">
        <w:trPr>
          <w:jc w:val="center"/>
        </w:trPr>
        <w:tc>
          <w:tcPr>
            <w:tcW w:w="141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Ран.вік</w:t>
            </w:r>
          </w:p>
        </w:tc>
        <w:tc>
          <w:tcPr>
            <w:tcW w:w="56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62</w:t>
            </w:r>
          </w:p>
        </w:tc>
        <w:tc>
          <w:tcPr>
            <w:tcW w:w="82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61</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65</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66</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54</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52</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60</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71</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72</w:t>
            </w:r>
          </w:p>
        </w:tc>
        <w:tc>
          <w:tcPr>
            <w:tcW w:w="12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62,5</w:t>
            </w:r>
          </w:p>
        </w:tc>
      </w:tr>
      <w:tr w:rsidR="00695746" w:rsidRPr="00695746" w:rsidTr="00695746">
        <w:trPr>
          <w:jc w:val="center"/>
        </w:trPr>
        <w:tc>
          <w:tcPr>
            <w:tcW w:w="141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Мол.д.в.</w:t>
            </w:r>
          </w:p>
        </w:tc>
        <w:tc>
          <w:tcPr>
            <w:tcW w:w="56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53</w:t>
            </w:r>
          </w:p>
        </w:tc>
        <w:tc>
          <w:tcPr>
            <w:tcW w:w="82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57</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61</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61</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47</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63</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54</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59</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64</w:t>
            </w:r>
          </w:p>
        </w:tc>
        <w:tc>
          <w:tcPr>
            <w:tcW w:w="12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57,7</w:t>
            </w:r>
          </w:p>
        </w:tc>
      </w:tr>
      <w:tr w:rsidR="00695746" w:rsidRPr="00695746" w:rsidTr="00695746">
        <w:trPr>
          <w:jc w:val="center"/>
        </w:trPr>
        <w:tc>
          <w:tcPr>
            <w:tcW w:w="141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Сер. д.в.</w:t>
            </w:r>
          </w:p>
        </w:tc>
        <w:tc>
          <w:tcPr>
            <w:tcW w:w="56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62</w:t>
            </w:r>
          </w:p>
        </w:tc>
        <w:tc>
          <w:tcPr>
            <w:tcW w:w="82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55</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44</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56</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42</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48</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43</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53</w:t>
            </w:r>
          </w:p>
        </w:tc>
        <w:tc>
          <w:tcPr>
            <w:tcW w:w="12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50,7</w:t>
            </w:r>
          </w:p>
        </w:tc>
      </w:tr>
      <w:tr w:rsidR="00695746" w:rsidRPr="00695746" w:rsidTr="00695746">
        <w:trPr>
          <w:trHeight w:val="465"/>
          <w:jc w:val="center"/>
        </w:trPr>
        <w:tc>
          <w:tcPr>
            <w:tcW w:w="1418"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Ст.д.в.</w:t>
            </w:r>
          </w:p>
        </w:tc>
        <w:tc>
          <w:tcPr>
            <w:tcW w:w="56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64</w:t>
            </w:r>
          </w:p>
        </w:tc>
        <w:tc>
          <w:tcPr>
            <w:tcW w:w="823"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64</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64</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61</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42</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42</w:t>
            </w:r>
          </w:p>
        </w:tc>
        <w:tc>
          <w:tcPr>
            <w:tcW w:w="857"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49</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c>
        <w:tc>
          <w:tcPr>
            <w:tcW w:w="858"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68</w:t>
            </w:r>
          </w:p>
        </w:tc>
        <w:tc>
          <w:tcPr>
            <w:tcW w:w="1256" w:type="dxa"/>
            <w:tcBorders>
              <w:top w:val="nil"/>
              <w:left w:val="nil"/>
              <w:bottom w:val="outset" w:sz="8" w:space="0" w:color="auto"/>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57,1</w:t>
            </w:r>
          </w:p>
        </w:tc>
      </w:tr>
    </w:tbl>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r w:rsidRPr="00695746">
        <w:rPr>
          <w:rFonts w:ascii="Times New Roman" w:eastAsia="Times New Roman" w:hAnsi="Times New Roman" w:cs="Times New Roman"/>
          <w:b/>
          <w:bCs/>
          <w:color w:val="515151"/>
          <w:sz w:val="28"/>
          <w:szCs w:val="28"/>
          <w:lang w:eastAsia="ru-RU"/>
        </w:rPr>
        <w:t>Організаціії харчування дітей</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Однією з умов збереження та зміцнення здоров’я дитини, підвищення опору її організму до хвороб, і як наслідок успішності у навчанні є повноцінне харчування Харчування дітей протягом 2017 – 2018 навчального року відповідало встановленим грошовим нормам. Вартість харчування складає на одну дитину - 17грн. 50 коп. (ранній вік), 22 грн. 00 коп. (дошкільний вік). На основі накопичувальної відомості обліку витрат продуктів на одну дитину у закладі щомісячно проводиться аналіз виконання натуральних норм харчування. Встановлено, що вихованці за 2017 -2018  навчальний рік спожили у середньому:</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tbl>
      <w:tblPr>
        <w:tblW w:w="0" w:type="auto"/>
        <w:jc w:val="center"/>
        <w:tblInd w:w="-1450" w:type="dxa"/>
        <w:tblCellMar>
          <w:left w:w="0" w:type="dxa"/>
          <w:right w:w="0" w:type="dxa"/>
        </w:tblCellMar>
        <w:tblLook w:val="04A0" w:firstRow="1" w:lastRow="0" w:firstColumn="1" w:lastColumn="0" w:noHBand="0" w:noVBand="1"/>
      </w:tblPr>
      <w:tblGrid>
        <w:gridCol w:w="3346"/>
        <w:gridCol w:w="2238"/>
        <w:gridCol w:w="2238"/>
      </w:tblGrid>
      <w:tr w:rsidR="00695746" w:rsidRPr="00695746" w:rsidTr="00695746">
        <w:trPr>
          <w:jc w:val="center"/>
        </w:trPr>
        <w:tc>
          <w:tcPr>
            <w:tcW w:w="3346" w:type="dxa"/>
            <w:vMerge w:val="restart"/>
            <w:tcBorders>
              <w:top w:val="outset" w:sz="8" w:space="0" w:color="000000"/>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Продукти</w:t>
            </w:r>
          </w:p>
        </w:tc>
        <w:tc>
          <w:tcPr>
            <w:tcW w:w="4476" w:type="dxa"/>
            <w:gridSpan w:val="2"/>
            <w:tcBorders>
              <w:top w:val="outset" w:sz="8" w:space="0" w:color="000000"/>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 виконання</w:t>
            </w:r>
          </w:p>
        </w:tc>
      </w:tr>
      <w:tr w:rsidR="00695746" w:rsidRPr="00695746" w:rsidTr="00695746">
        <w:trPr>
          <w:jc w:val="center"/>
        </w:trPr>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695746" w:rsidRPr="00695746" w:rsidRDefault="00695746" w:rsidP="00695746">
            <w:pPr>
              <w:spacing w:after="0" w:line="240" w:lineRule="auto"/>
              <w:rPr>
                <w:rFonts w:ascii="Tahoma" w:eastAsia="Times New Roman" w:hAnsi="Tahoma" w:cs="Tahoma"/>
                <w:color w:val="515151"/>
                <w:sz w:val="17"/>
                <w:szCs w:val="17"/>
                <w:lang w:eastAsia="ru-RU"/>
              </w:rPr>
            </w:pP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2016/2017 р.</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lang w:eastAsia="ru-RU"/>
              </w:rPr>
              <w:t>2017/2018 р.</w:t>
            </w:r>
          </w:p>
        </w:tc>
      </w:tr>
      <w:tr w:rsidR="00695746" w:rsidRPr="00695746" w:rsidTr="00695746">
        <w:trPr>
          <w:trHeight w:val="70"/>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70" w:lineRule="atLeast"/>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Хліб</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70" w:lineRule="atLeast"/>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70" w:lineRule="atLeast"/>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Борошно</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Крупи, макаронні вироби</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110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Картопля</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90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80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Овочі різні</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67</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75</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Соки</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25</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30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Фрукти сушені</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Цукор</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95</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90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Олія</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110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lastRenderedPageBreak/>
              <w:t>Яйця</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98</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Молоко</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47</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Масло вершкове</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95</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82</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Сир кисломолочний</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45</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25</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Сир твердий</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100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80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Сметана</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50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60</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М'ясо</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70</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82</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Риба</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21</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35</w:t>
            </w:r>
          </w:p>
        </w:tc>
      </w:tr>
      <w:tr w:rsidR="00695746" w:rsidRPr="00695746" w:rsidTr="00695746">
        <w:trPr>
          <w:jc w:val="center"/>
        </w:trPr>
        <w:tc>
          <w:tcPr>
            <w:tcW w:w="3346" w:type="dxa"/>
            <w:tcBorders>
              <w:top w:val="nil"/>
              <w:left w:val="outset" w:sz="8" w:space="0" w:color="000000"/>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Виконання норм</w:t>
            </w:r>
          </w:p>
        </w:tc>
        <w:tc>
          <w:tcPr>
            <w:tcW w:w="2238" w:type="dxa"/>
            <w:tcBorders>
              <w:top w:val="nil"/>
              <w:left w:val="nil"/>
              <w:bottom w:val="outset" w:sz="8" w:space="0" w:color="000000"/>
              <w:right w:val="outset" w:sz="8" w:space="0" w:color="auto"/>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79</w:t>
            </w:r>
          </w:p>
        </w:tc>
        <w:tc>
          <w:tcPr>
            <w:tcW w:w="2238" w:type="dxa"/>
            <w:tcBorders>
              <w:top w:val="nil"/>
              <w:left w:val="nil"/>
              <w:bottom w:val="outset" w:sz="8" w:space="0" w:color="000000"/>
              <w:right w:val="outset" w:sz="8" w:space="0" w:color="000000"/>
            </w:tcBorders>
            <w:tcMar>
              <w:top w:w="0" w:type="dxa"/>
              <w:left w:w="108" w:type="dxa"/>
              <w:bottom w:w="0" w:type="dxa"/>
              <w:right w:w="108" w:type="dxa"/>
            </w:tcMar>
            <w:hideMark/>
          </w:tcPr>
          <w:p w:rsidR="00695746" w:rsidRPr="00695746" w:rsidRDefault="00695746" w:rsidP="00695746">
            <w:pPr>
              <w:spacing w:before="100" w:beforeAutospacing="1" w:after="100" w:afterAutospacing="1" w:line="240" w:lineRule="auto"/>
              <w:ind w:left="360"/>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82</w:t>
            </w:r>
          </w:p>
        </w:tc>
      </w:tr>
    </w:tbl>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333333"/>
          <w:sz w:val="28"/>
          <w:szCs w:val="28"/>
          <w:lang w:eastAsia="ru-RU"/>
        </w:rPr>
        <w:t> </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b/>
          <w:bCs/>
          <w:color w:val="515151"/>
          <w:sz w:val="28"/>
          <w:szCs w:val="28"/>
          <w:bdr w:val="none" w:sz="0" w:space="0" w:color="auto" w:frame="1"/>
          <w:lang w:eastAsia="ru-RU"/>
        </w:rPr>
        <w:t>Надання соціальної підтримки та допомоги дітям з малозабезпечених сімей, дітям з багатодітних сімей, дітям учасників АТО, дітям переселенцям.</w:t>
      </w:r>
    </w:p>
    <w:p w:rsidR="00695746" w:rsidRPr="00695746" w:rsidRDefault="00695746" w:rsidP="00695746">
      <w:pPr>
        <w:spacing w:before="100" w:beforeAutospacing="1" w:after="100" w:afterAutospacing="1" w:line="240" w:lineRule="auto"/>
        <w:ind w:firstLine="708"/>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Від   батьківської   плати   за   харчування   дітей   пільгових категорій звільнені:</w:t>
      </w:r>
    </w:p>
    <w:p w:rsidR="00695746" w:rsidRPr="00695746" w:rsidRDefault="00695746" w:rsidP="00695746">
      <w:pPr>
        <w:spacing w:before="100" w:beforeAutospacing="1" w:after="100" w:afterAutospacing="1" w:line="240" w:lineRule="auto"/>
        <w:ind w:firstLine="708"/>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      -100%  за дітей із малозабезпечених сімей; </w:t>
      </w:r>
      <w:r w:rsidRPr="00695746">
        <w:rPr>
          <w:rFonts w:ascii="Tahoma" w:eastAsia="Times New Roman" w:hAnsi="Tahoma" w:cs="Tahoma"/>
          <w:b/>
          <w:bCs/>
          <w:color w:val="515151"/>
          <w:sz w:val="17"/>
          <w:szCs w:val="17"/>
          <w:bdr w:val="none" w:sz="0" w:space="0" w:color="auto" w:frame="1"/>
          <w:lang w:eastAsia="ru-RU"/>
        </w:rPr>
        <w:t>( 4 дітей ДНЗ);</w:t>
      </w:r>
      <w:r w:rsidRPr="00695746">
        <w:rPr>
          <w:rFonts w:ascii="Tahoma" w:eastAsia="Times New Roman" w:hAnsi="Tahoma" w:cs="Tahoma"/>
          <w:color w:val="515151"/>
          <w:sz w:val="17"/>
          <w:szCs w:val="17"/>
          <w:bdr w:val="none" w:sz="0" w:space="0" w:color="auto" w:frame="1"/>
          <w:lang w:eastAsia="ru-RU"/>
        </w:rPr>
        <w:br/>
      </w:r>
      <w:r w:rsidRPr="00695746">
        <w:rPr>
          <w:rFonts w:ascii="Times New Roman" w:eastAsia="Times New Roman" w:hAnsi="Times New Roman" w:cs="Times New Roman"/>
          <w:color w:val="515151"/>
          <w:sz w:val="28"/>
          <w:szCs w:val="28"/>
          <w:bdr w:val="none" w:sz="0" w:space="0" w:color="auto" w:frame="1"/>
          <w:lang w:eastAsia="ru-RU"/>
        </w:rPr>
        <w:t>         -100% за дітей, з родин вимушених переселенців, </w:t>
      </w:r>
      <w:r w:rsidRPr="00695746">
        <w:rPr>
          <w:rFonts w:ascii="Tahoma" w:eastAsia="Times New Roman" w:hAnsi="Tahoma" w:cs="Tahoma"/>
          <w:b/>
          <w:bCs/>
          <w:color w:val="515151"/>
          <w:sz w:val="17"/>
          <w:szCs w:val="17"/>
          <w:bdr w:val="none" w:sz="0" w:space="0" w:color="auto" w:frame="1"/>
          <w:lang w:eastAsia="ru-RU"/>
        </w:rPr>
        <w:t>( 1 дитина ДНЗ)</w:t>
      </w:r>
      <w:r w:rsidRPr="00695746">
        <w:rPr>
          <w:rFonts w:ascii="Times New Roman" w:eastAsia="Times New Roman" w:hAnsi="Times New Roman" w:cs="Times New Roman"/>
          <w:color w:val="515151"/>
          <w:sz w:val="28"/>
          <w:szCs w:val="28"/>
          <w:bdr w:val="none" w:sz="0" w:space="0" w:color="auto" w:frame="1"/>
          <w:lang w:eastAsia="ru-RU"/>
        </w:rPr>
        <w:t>;</w:t>
      </w:r>
      <w:r w:rsidRPr="00695746">
        <w:rPr>
          <w:rFonts w:ascii="Tahoma" w:eastAsia="Times New Roman" w:hAnsi="Tahoma" w:cs="Tahoma"/>
          <w:color w:val="515151"/>
          <w:sz w:val="17"/>
          <w:szCs w:val="17"/>
          <w:bdr w:val="none" w:sz="0" w:space="0" w:color="auto" w:frame="1"/>
          <w:lang w:eastAsia="ru-RU"/>
        </w:rPr>
        <w:br/>
      </w:r>
      <w:r w:rsidRPr="00695746">
        <w:rPr>
          <w:rFonts w:ascii="Times New Roman" w:eastAsia="Times New Roman" w:hAnsi="Times New Roman" w:cs="Times New Roman"/>
          <w:color w:val="515151"/>
          <w:sz w:val="28"/>
          <w:szCs w:val="28"/>
          <w:bdr w:val="none" w:sz="0" w:space="0" w:color="auto" w:frame="1"/>
          <w:lang w:eastAsia="ru-RU"/>
        </w:rPr>
        <w:t>         -100% за дітей із сімей військовослужбовців – учасників бойових дій особам, які  захищали незалежність, суверенітет та територіальну  цілісність України   і   безпосередньо   беруть   участь   в   антитерористичній   операції,забезпеченні її проведення </w:t>
      </w:r>
      <w:r w:rsidRPr="00695746">
        <w:rPr>
          <w:rFonts w:ascii="Tahoma" w:eastAsia="Times New Roman" w:hAnsi="Tahoma" w:cs="Tahoma"/>
          <w:b/>
          <w:bCs/>
          <w:color w:val="515151"/>
          <w:sz w:val="17"/>
          <w:szCs w:val="17"/>
          <w:bdr w:val="none" w:sz="0" w:space="0" w:color="auto" w:frame="1"/>
          <w:lang w:eastAsia="ru-RU"/>
        </w:rPr>
        <w:t>( 2 дитини ДНЗ);</w:t>
      </w:r>
    </w:p>
    <w:p w:rsidR="00695746" w:rsidRPr="00695746" w:rsidRDefault="00695746" w:rsidP="00695746">
      <w:pPr>
        <w:spacing w:before="100" w:beforeAutospacing="1" w:after="100" w:afterAutospacing="1" w:line="240" w:lineRule="auto"/>
        <w:ind w:firstLine="708"/>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      -  50% за дітей із багатодітних сімей (3 і більше дитини) – </w:t>
      </w:r>
      <w:r w:rsidRPr="00695746">
        <w:rPr>
          <w:rFonts w:ascii="Tahoma" w:eastAsia="Times New Roman" w:hAnsi="Tahoma" w:cs="Tahoma"/>
          <w:b/>
          <w:bCs/>
          <w:color w:val="515151"/>
          <w:sz w:val="17"/>
          <w:szCs w:val="17"/>
          <w:bdr w:val="none" w:sz="0" w:space="0" w:color="auto" w:frame="1"/>
          <w:lang w:eastAsia="ru-RU"/>
        </w:rPr>
        <w:t>9 дітей ДНЗ.</w:t>
      </w:r>
    </w:p>
    <w:p w:rsidR="00695746" w:rsidRPr="00695746" w:rsidRDefault="00695746" w:rsidP="00695746">
      <w:pPr>
        <w:spacing w:before="100" w:beforeAutospacing="1" w:after="100" w:afterAutospacing="1" w:line="240" w:lineRule="auto"/>
        <w:ind w:firstLine="708"/>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Для виявлення дітей пільгового контингенту двічі на рік проводиться соціальне опитування батьків для складання соціального паспорта ДНЗ. Розроблено відповідні напрямки роботи з дітьми із багатодітних сімей, неповних, сімей, діти яких потребують соціальної опіки. З батьками та членами родин проведена роз’яснювальна робота щодо права користування пільгами, проведене матеріально-побутове обстеження сімей дітей пільгового контингенту. Сім’ям, які потребували підтримки, надавались консультації.</w:t>
      </w:r>
    </w:p>
    <w:p w:rsidR="00695746" w:rsidRPr="00695746" w:rsidRDefault="00695746" w:rsidP="00695746">
      <w:pPr>
        <w:spacing w:before="100" w:beforeAutospacing="1" w:after="100" w:afterAutospacing="1" w:line="240" w:lineRule="auto"/>
        <w:ind w:firstLine="708"/>
        <w:jc w:val="center"/>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 </w:t>
      </w:r>
      <w:r w:rsidRPr="00695746">
        <w:rPr>
          <w:rFonts w:ascii="Tahoma" w:eastAsia="Times New Roman" w:hAnsi="Tahoma" w:cs="Tahoma"/>
          <w:color w:val="515151"/>
          <w:sz w:val="17"/>
          <w:szCs w:val="17"/>
          <w:bdr w:val="none" w:sz="0" w:space="0" w:color="auto" w:frame="1"/>
          <w:lang w:eastAsia="ru-RU"/>
        </w:rPr>
        <w:br/>
      </w:r>
      <w:r w:rsidRPr="00695746">
        <w:rPr>
          <w:rFonts w:ascii="Tahoma" w:eastAsia="Times New Roman" w:hAnsi="Tahoma" w:cs="Tahoma"/>
          <w:b/>
          <w:bCs/>
          <w:color w:val="515151"/>
          <w:sz w:val="17"/>
          <w:szCs w:val="17"/>
          <w:bdr w:val="none" w:sz="0" w:space="0" w:color="auto" w:frame="1"/>
          <w:lang w:eastAsia="ru-RU"/>
        </w:rPr>
        <w:t>Аналіз виконання норм харчування в ДНЗ № 3  за 2017-2018 н.р.</w:t>
      </w:r>
      <w:r w:rsidRPr="00695746">
        <w:rPr>
          <w:rFonts w:ascii="Tahoma" w:eastAsia="Times New Roman" w:hAnsi="Tahoma" w:cs="Tahoma"/>
          <w:color w:val="515151"/>
          <w:sz w:val="17"/>
          <w:szCs w:val="17"/>
          <w:lang w:eastAsia="ru-RU"/>
        </w:rPr>
        <w:br/>
      </w:r>
      <w:r w:rsidRPr="00695746">
        <w:rPr>
          <w:rFonts w:ascii="Tahoma" w:eastAsia="Times New Roman" w:hAnsi="Tahoma" w:cs="Tahoma"/>
          <w:b/>
          <w:bCs/>
          <w:i/>
          <w:iCs/>
          <w:color w:val="515151"/>
          <w:sz w:val="17"/>
          <w:szCs w:val="17"/>
          <w:bdr w:val="none" w:sz="0" w:space="0" w:color="auto" w:frame="1"/>
          <w:lang w:eastAsia="ru-RU"/>
        </w:rPr>
        <w:t>            </w:t>
      </w:r>
    </w:p>
    <w:p w:rsidR="00695746" w:rsidRPr="00695746" w:rsidRDefault="00695746" w:rsidP="00695746">
      <w:pPr>
        <w:spacing w:before="100" w:beforeAutospacing="1" w:after="100" w:afterAutospacing="1" w:line="240" w:lineRule="auto"/>
        <w:ind w:left="-142" w:firstLine="85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bdr w:val="none" w:sz="0" w:space="0" w:color="auto" w:frame="1"/>
          <w:lang w:eastAsia="ru-RU"/>
        </w:rPr>
        <w:t>З 01 червня 2018 року на літній оздоровчий період введено II сніданок (соки, фрукти).</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xml:space="preserve">     У закладі наявний асортимент круп, цукор, борошно, масло вершкове, овочі, риба, м’ясні та молочні продукти, соки тощо. Всі продукти </w:t>
      </w:r>
      <w:r w:rsidRPr="00695746">
        <w:rPr>
          <w:rFonts w:ascii="Times New Roman" w:eastAsia="Times New Roman" w:hAnsi="Times New Roman" w:cs="Times New Roman"/>
          <w:color w:val="515151"/>
          <w:sz w:val="28"/>
          <w:szCs w:val="28"/>
          <w:lang w:eastAsia="ru-RU"/>
        </w:rPr>
        <w:lastRenderedPageBreak/>
        <w:t>харчування, що надходять в закладі, відповідають вимогам державних стандартів, супроводжуються документами, що засвідчують їх якість.     Зберігаються продукти в спеціально облаштованій коморі,  холодильниках, де забезпечено дотримання санітарних норм, в тому числі товарне сусідство, температурний режим тощо. Дані про безпечність якості продуктів та термін їх реалізації систематично фіксується в Журналі бракеражу сирої продукції. Облік продовольчої сировини фіксується в Книгах складського обліку продуктів.</w:t>
      </w:r>
    </w:p>
    <w:p w:rsidR="00695746" w:rsidRPr="00695746" w:rsidRDefault="00695746" w:rsidP="00695746">
      <w:pPr>
        <w:spacing w:before="100" w:beforeAutospacing="1" w:after="100" w:afterAutospacing="1" w:line="240" w:lineRule="auto"/>
        <w:jc w:val="center"/>
        <w:rPr>
          <w:rFonts w:ascii="Tahoma" w:eastAsia="Times New Roman" w:hAnsi="Tahoma" w:cs="Tahoma"/>
          <w:color w:val="515151"/>
          <w:sz w:val="17"/>
          <w:szCs w:val="17"/>
          <w:lang w:eastAsia="ru-RU"/>
        </w:rPr>
      </w:pPr>
      <w:r w:rsidRPr="00695746">
        <w:rPr>
          <w:rFonts w:ascii="Tahoma" w:eastAsia="Times New Roman" w:hAnsi="Tahoma" w:cs="Tahoma"/>
          <w:b/>
          <w:bCs/>
          <w:color w:val="515151"/>
          <w:sz w:val="28"/>
          <w:szCs w:val="28"/>
          <w:lang w:eastAsia="ru-RU"/>
        </w:rPr>
        <w:t>Адміністративно-господарча діяльність</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Матеріальна база дошкільного закладу у задовільному стані. ДНЗ забезпечено необхідним обладнанням, меблями та м’яким інвентарем, що знаходиться у задовільному робочому стані. У дитячому садочку створено умови для безпечного</w:t>
      </w:r>
    </w:p>
    <w:p w:rsidR="00695746" w:rsidRPr="00695746" w:rsidRDefault="00695746" w:rsidP="00695746">
      <w:pPr>
        <w:spacing w:before="100" w:beforeAutospacing="1" w:after="100" w:afterAutospacing="1" w:line="240" w:lineRule="auto"/>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проведення освітнього процесу та праці співробітників. Організація роботи з техніки безпеки та охорони праці в дошкільному закладі проводилась на виконання Закону України «Про охорону праці», згідно з «Положенням про організацію роботи з охорони праці учасників навчально-виховного процесу в установах та закладах освіти», які і визначали єдину систему організації роботи з охорони праці в дошкільному закладі. На підставі нормативних документів адміністрація закладу планувала роботу щодо роботи з працівниками закладу. Вчасно видавались накази про призначення відповідальних за роботу з охорони праці, роботу з пожежної безпеки, з попередження дитячого травматизму, проводились інструктажі. Необхідна ділова документація велась відповідно до нормативних вимог. Заходи, передбачені планом, по збереженню та зміцненню матеріальної бази виконані майже сто відсотково.</w:t>
      </w:r>
    </w:p>
    <w:p w:rsidR="00695746" w:rsidRPr="00695746" w:rsidRDefault="00695746" w:rsidP="00695746">
      <w:pPr>
        <w:spacing w:before="100" w:beforeAutospacing="1" w:after="100" w:afterAutospacing="1"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w:t>
      </w:r>
    </w:p>
    <w:p w:rsidR="00695746" w:rsidRPr="00695746" w:rsidRDefault="00695746" w:rsidP="00695746">
      <w:pPr>
        <w:spacing w:before="100" w:beforeAutospacing="1" w:after="240" w:line="240" w:lineRule="auto"/>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 Завдяки спільній праці співробітників та батьків  в дошкільному навчальному закладі:</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 зроблено поточний ремонт групових кімнат та харчоблоку;</w:t>
      </w:r>
    </w:p>
    <w:p w:rsidR="00695746" w:rsidRPr="00695746" w:rsidRDefault="00695746" w:rsidP="00695746">
      <w:pPr>
        <w:spacing w:before="100" w:beforeAutospacing="1" w:after="100" w:afterAutospacing="1" w:line="240" w:lineRule="auto"/>
        <w:ind w:left="720" w:hanging="360"/>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встановлено 3 мийки на харчоблоці;</w:t>
      </w:r>
    </w:p>
    <w:p w:rsidR="00695746" w:rsidRPr="00695746" w:rsidRDefault="00695746" w:rsidP="00695746">
      <w:pPr>
        <w:spacing w:before="100" w:beforeAutospacing="1" w:after="100" w:afterAutospacing="1" w:line="240" w:lineRule="auto"/>
        <w:ind w:left="720" w:hanging="360"/>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придбано інвентар для харчоблоку ( дошки для нарізання ножі, магнітні планки для ножей,)</w:t>
      </w:r>
    </w:p>
    <w:p w:rsidR="00695746" w:rsidRPr="00695746" w:rsidRDefault="00695746" w:rsidP="00695746">
      <w:pPr>
        <w:spacing w:before="100" w:beforeAutospacing="1" w:after="100" w:afterAutospacing="1" w:line="240" w:lineRule="auto"/>
        <w:ind w:left="720" w:hanging="360"/>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встановлено 3 металопластикових вікна у групових приміщеннях;</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частково замінена каналізаційна система;</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замінено шпалери у роздягальні на другому поверсі;</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lastRenderedPageBreak/>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придбано дитячі  меблі для ігрових куточків у групі «Горобинки»;</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у всі вікові групи придбано шафи для зберігання інвентарю</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Agency FB" w:eastAsia="Times New Roman" w:hAnsi="Agency FB" w:cs="Tahoma"/>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вихователі разом з батьками вихованців пофарбували споруди та обладнання на ігрових ділянках і спортивному майданчику, у закладі своєчасно привезений та замінений пісок;</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проводилася промивка та прочистка бойлерів.</w:t>
      </w:r>
    </w:p>
    <w:p w:rsidR="00695746" w:rsidRPr="00695746" w:rsidRDefault="00695746" w:rsidP="00695746">
      <w:pPr>
        <w:spacing w:before="100" w:beforeAutospacing="1" w:after="100" w:afterAutospacing="1" w:line="240" w:lineRule="auto"/>
        <w:ind w:left="720" w:hanging="360"/>
        <w:jc w:val="both"/>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встановлено прогулянкові павільйони на всіх ігрових майданчиках;</w:t>
      </w:r>
    </w:p>
    <w:p w:rsidR="00695746" w:rsidRPr="00695746" w:rsidRDefault="00695746" w:rsidP="00695746">
      <w:pPr>
        <w:spacing w:before="100" w:beforeAutospacing="1" w:after="100" w:afterAutospacing="1" w:line="240" w:lineRule="auto"/>
        <w:ind w:left="720" w:hanging="360"/>
        <w:rPr>
          <w:rFonts w:ascii="Tahoma" w:eastAsia="Times New Roman" w:hAnsi="Tahoma" w:cs="Tahoma"/>
          <w:color w:val="515151"/>
          <w:sz w:val="17"/>
          <w:szCs w:val="17"/>
          <w:lang w:eastAsia="ru-RU"/>
        </w:rPr>
      </w:pPr>
      <w:r w:rsidRPr="00695746">
        <w:rPr>
          <w:rFonts w:ascii="Times New Roman" w:eastAsia="Times New Roman" w:hAnsi="Times New Roman" w:cs="Times New Roman"/>
          <w:color w:val="515151"/>
          <w:sz w:val="28"/>
          <w:szCs w:val="28"/>
          <w:lang w:eastAsia="ru-RU"/>
        </w:rPr>
        <w:t>-</w:t>
      </w:r>
      <w:r w:rsidRPr="00695746">
        <w:rPr>
          <w:rFonts w:ascii="Times New Roman" w:eastAsia="Times New Roman" w:hAnsi="Times New Roman" w:cs="Times New Roman"/>
          <w:color w:val="515151"/>
          <w:sz w:val="14"/>
          <w:szCs w:val="14"/>
          <w:lang w:eastAsia="ru-RU"/>
        </w:rPr>
        <w:t>         </w:t>
      </w:r>
      <w:r w:rsidRPr="00695746">
        <w:rPr>
          <w:rFonts w:ascii="Times New Roman" w:eastAsia="Times New Roman" w:hAnsi="Times New Roman" w:cs="Times New Roman"/>
          <w:color w:val="515151"/>
          <w:sz w:val="28"/>
          <w:szCs w:val="28"/>
          <w:lang w:eastAsia="ru-RU"/>
        </w:rPr>
        <w:t>придбані та поновлені іграшки відповідно до віку дітей, атрибути для проведення сюжетно-рольових ігор, сенсорні та настільні ігри, музичні інструменти, лялькові театри, методичні посібники, канцелярські товари.</w:t>
      </w:r>
      <w:r w:rsidRPr="00695746">
        <w:rPr>
          <w:rFonts w:ascii="Tahoma" w:eastAsia="Times New Roman" w:hAnsi="Tahoma" w:cs="Tahoma"/>
          <w:color w:val="515151"/>
          <w:sz w:val="17"/>
          <w:szCs w:val="17"/>
          <w:lang w:eastAsia="ru-RU"/>
        </w:rPr>
        <w:br/>
      </w:r>
      <w:r w:rsidRPr="00695746">
        <w:rPr>
          <w:rFonts w:ascii="Times New Roman" w:eastAsia="Times New Roman" w:hAnsi="Times New Roman" w:cs="Times New Roman"/>
          <w:color w:val="515151"/>
          <w:sz w:val="28"/>
          <w:szCs w:val="28"/>
          <w:lang w:eastAsia="ru-RU"/>
        </w:rPr>
        <w:t>      Шановні батьки!  Шановні колеги! Я особисто та діти ДНЗ «Сонечко» щиро вдячні Вам за те, що Ви - люди не байдужі, що Вас цікавить кожна прожита  дитиною хвилина в нашому дошкільному закладі.Завдяки Вашій турботі діти зростають здоровими та щасливими.</w:t>
      </w:r>
    </w:p>
    <w:p w:rsidR="0005405C" w:rsidRDefault="0005405C">
      <w:bookmarkStart w:id="0" w:name="_GoBack"/>
      <w:bookmarkEnd w:id="0"/>
    </w:p>
    <w:sectPr w:rsidR="00054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1D"/>
    <w:rsid w:val="0005405C"/>
    <w:rsid w:val="00695746"/>
    <w:rsid w:val="006E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746"/>
    <w:rPr>
      <w:rFonts w:ascii="Times New Roman" w:eastAsia="Times New Roman" w:hAnsi="Times New Roman" w:cs="Times New Roman"/>
      <w:b/>
      <w:bCs/>
      <w:kern w:val="36"/>
      <w:sz w:val="48"/>
      <w:szCs w:val="48"/>
      <w:lang w:eastAsia="ru-RU"/>
    </w:rPr>
  </w:style>
  <w:style w:type="paragraph" w:customStyle="1" w:styleId="11">
    <w:name w:val="1"/>
    <w:basedOn w:val="a"/>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5746"/>
  </w:style>
  <w:style w:type="character" w:customStyle="1" w:styleId="fs18">
    <w:name w:val="fs_18"/>
    <w:basedOn w:val="a0"/>
    <w:rsid w:val="00695746"/>
  </w:style>
  <w:style w:type="character" w:customStyle="1" w:styleId="fs16">
    <w:name w:val="fs_16"/>
    <w:basedOn w:val="a0"/>
    <w:rsid w:val="00695746"/>
  </w:style>
  <w:style w:type="paragraph" w:styleId="a4">
    <w:name w:val="List Paragraph"/>
    <w:basedOn w:val="a"/>
    <w:uiPriority w:val="34"/>
    <w:qFormat/>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695746"/>
  </w:style>
  <w:style w:type="character" w:customStyle="1" w:styleId="100">
    <w:name w:val="10"/>
    <w:basedOn w:val="a0"/>
    <w:rsid w:val="006957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5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746"/>
    <w:rPr>
      <w:rFonts w:ascii="Times New Roman" w:eastAsia="Times New Roman" w:hAnsi="Times New Roman" w:cs="Times New Roman"/>
      <w:b/>
      <w:bCs/>
      <w:kern w:val="36"/>
      <w:sz w:val="48"/>
      <w:szCs w:val="48"/>
      <w:lang w:eastAsia="ru-RU"/>
    </w:rPr>
  </w:style>
  <w:style w:type="paragraph" w:customStyle="1" w:styleId="11">
    <w:name w:val="1"/>
    <w:basedOn w:val="a"/>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5746"/>
  </w:style>
  <w:style w:type="character" w:customStyle="1" w:styleId="fs18">
    <w:name w:val="fs_18"/>
    <w:basedOn w:val="a0"/>
    <w:rsid w:val="00695746"/>
  </w:style>
  <w:style w:type="character" w:customStyle="1" w:styleId="fs16">
    <w:name w:val="fs_16"/>
    <w:basedOn w:val="a0"/>
    <w:rsid w:val="00695746"/>
  </w:style>
  <w:style w:type="paragraph" w:styleId="a4">
    <w:name w:val="List Paragraph"/>
    <w:basedOn w:val="a"/>
    <w:uiPriority w:val="34"/>
    <w:qFormat/>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695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a"/>
    <w:basedOn w:val="a0"/>
    <w:rsid w:val="00695746"/>
  </w:style>
  <w:style w:type="character" w:customStyle="1" w:styleId="100">
    <w:name w:val="10"/>
    <w:basedOn w:val="a0"/>
    <w:rsid w:val="00695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04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rektolog.com/component/glossary/%D0%93%D0%BB%D0%BE%D1%81%D0%B0%D1%80%D1%96%D0%B9-1/%D0%9C/%D0%9C%D0%BE%D0%B2%D0%BB%D0%B5%D0%BD%D0%BD%D1%8F-1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7199</Words>
  <Characters>41036</Characters>
  <Application>Microsoft Office Word</Application>
  <DocSecurity>0</DocSecurity>
  <Lines>341</Lines>
  <Paragraphs>96</Paragraphs>
  <ScaleCrop>false</ScaleCrop>
  <Company/>
  <LinksUpToDate>false</LinksUpToDate>
  <CharactersWithSpaces>48139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2020-10-19T09:55:00Z</dcterms:created>
  <dcterms:modified xsi:type="dcterms:W3CDTF">2020-10-19T09:55:00Z</dcterms:modified>
</cp:coreProperties>
</file>